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5902" w:rsidRPr="00CC7BD6" w:rsidRDefault="00B75902" w:rsidP="00CC7BD6">
      <w:pPr>
        <w:pStyle w:val="Title"/>
        <w:rPr>
          <w:rStyle w:val="IntenseEmphasis"/>
          <w:b w:val="0"/>
          <w:bCs w:val="0"/>
          <w:i w:val="0"/>
          <w:iCs w:val="0"/>
        </w:rPr>
      </w:pPr>
      <w:r w:rsidRPr="00CC7BD6">
        <w:rPr>
          <w:rStyle w:val="IntenseEmphasis"/>
          <w:b w:val="0"/>
          <w:bCs w:val="0"/>
          <w:i w:val="0"/>
          <w:iCs w:val="0"/>
        </w:rPr>
        <w:t xml:space="preserve">Intro PSych </w:t>
      </w:r>
      <w:r w:rsidR="00ED2B00" w:rsidRPr="00CC7BD6">
        <w:rPr>
          <w:rStyle w:val="IntenseEmphasis"/>
          <w:b w:val="0"/>
          <w:bCs w:val="0"/>
          <w:i w:val="0"/>
          <w:iCs w:val="0"/>
        </w:rPr>
        <w:t>Scientific</w:t>
      </w:r>
      <w:r w:rsidRPr="00CC7BD6">
        <w:rPr>
          <w:rStyle w:val="IntenseEmphasis"/>
          <w:b w:val="0"/>
          <w:bCs w:val="0"/>
          <w:i w:val="0"/>
          <w:iCs w:val="0"/>
        </w:rPr>
        <w:t xml:space="preserve"> reasoning module</w:t>
      </w:r>
      <w:r w:rsidR="008D44E3" w:rsidRPr="00CC7BD6">
        <w:rPr>
          <w:rStyle w:val="IntenseEmphasis"/>
          <w:b w:val="0"/>
          <w:bCs w:val="0"/>
          <w:i w:val="0"/>
          <w:iCs w:val="0"/>
        </w:rPr>
        <w:t xml:space="preserve"> #1</w:t>
      </w:r>
      <w:r w:rsidRPr="00CC7BD6">
        <w:rPr>
          <w:rStyle w:val="IntenseEmphasis"/>
          <w:b w:val="0"/>
          <w:bCs w:val="0"/>
          <w:i w:val="0"/>
          <w:iCs w:val="0"/>
        </w:rPr>
        <w:t xml:space="preserve">: </w:t>
      </w:r>
      <w:r w:rsidR="003C4678" w:rsidRPr="00CC7BD6">
        <w:rPr>
          <w:rStyle w:val="IntenseEmphasis"/>
          <w:b w:val="0"/>
          <w:bCs w:val="0"/>
          <w:i w:val="0"/>
          <w:iCs w:val="0"/>
        </w:rPr>
        <w:t>Distracted driving</w:t>
      </w:r>
    </w:p>
    <w:p w:rsidR="00B75902" w:rsidRDefault="00B75902" w:rsidP="00B75902">
      <w:pPr>
        <w:pStyle w:val="Subtitle"/>
      </w:pPr>
    </w:p>
    <w:p w:rsidR="00B75902" w:rsidRPr="007C1FD7" w:rsidRDefault="00B75902" w:rsidP="007C1FD7">
      <w:pPr>
        <w:pStyle w:val="Subtitle"/>
      </w:pPr>
      <w:r w:rsidRPr="007C1FD7">
        <w:t>Instructor Guide for Large Lectures</w:t>
      </w:r>
    </w:p>
    <w:p w:rsidR="00B75902" w:rsidRPr="007C1FD7" w:rsidRDefault="00B75902" w:rsidP="007C1FD7">
      <w:pPr>
        <w:pStyle w:val="Subtitle"/>
      </w:pPr>
      <w:r w:rsidRPr="007C1FD7">
        <w:t>Topic: Sensation and Perception</w:t>
      </w:r>
    </w:p>
    <w:p w:rsidR="00B75902" w:rsidRDefault="00CC7BD6" w:rsidP="00B75902">
      <w:bookmarkStart w:id="0" w:name="_GoBack"/>
      <w:r w:rsidRPr="00B75902">
        <w:rPr>
          <w:noProof/>
          <w:lang w:eastAsia="en-US"/>
        </w:rPr>
        <w:drawing>
          <wp:anchor distT="0" distB="0" distL="114300" distR="114300" simplePos="0" relativeHeight="251658240" behindDoc="1" locked="0" layoutInCell="1" allowOverlap="1" wp14:anchorId="3BF46EB7" wp14:editId="2B483AAC">
            <wp:simplePos x="0" y="0"/>
            <wp:positionH relativeFrom="margin">
              <wp:posOffset>-147320</wp:posOffset>
            </wp:positionH>
            <wp:positionV relativeFrom="margin">
              <wp:posOffset>3125470</wp:posOffset>
            </wp:positionV>
            <wp:extent cx="6231255" cy="4022090"/>
            <wp:effectExtent l="0" t="0" r="0" b="0"/>
            <wp:wrapSquare wrapText="bothSides"/>
            <wp:docPr id="5" name="Picture 4" descr="Teenager driving a car while texting on cellph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31255" cy="4022090"/>
                    </a:xfrm>
                    <a:prstGeom prst="rect">
                      <a:avLst/>
                    </a:prstGeom>
                  </pic:spPr>
                </pic:pic>
              </a:graphicData>
            </a:graphic>
            <wp14:sizeRelH relativeFrom="page">
              <wp14:pctWidth>0</wp14:pctWidth>
            </wp14:sizeRelH>
            <wp14:sizeRelV relativeFrom="page">
              <wp14:pctHeight>0</wp14:pctHeight>
            </wp14:sizeRelV>
          </wp:anchor>
        </w:drawing>
      </w:r>
      <w:bookmarkEnd w:id="0"/>
    </w:p>
    <w:p w:rsidR="00ED2B00" w:rsidRDefault="00ED2B00" w:rsidP="00B75902"/>
    <w:p w:rsidR="00ED2B00" w:rsidRDefault="00ED2B00" w:rsidP="00B75902">
      <w:r>
        <w:t xml:space="preserve">Suggested citation: Becker-Blease, K. A., Stevens, C., &amp; </w:t>
      </w:r>
      <w:proofErr w:type="spellStart"/>
      <w:r>
        <w:t>Witkow</w:t>
      </w:r>
      <w:proofErr w:type="spellEnd"/>
      <w:r>
        <w:t>, M. R. (2017</w:t>
      </w:r>
      <w:r w:rsidRPr="00ED2B00">
        <w:rPr>
          <w:i/>
        </w:rPr>
        <w:t>). Intro Psych Scientific Reasoning Modules</w:t>
      </w:r>
      <w:r>
        <w:t xml:space="preserve">.  Retrieved from </w:t>
      </w:r>
      <w:hyperlink r:id="rId10" w:history="1">
        <w:r w:rsidRPr="00C46398">
          <w:rPr>
            <w:rStyle w:val="Hyperlink"/>
          </w:rPr>
          <w:t>http://bit.ly/2xPqWMN</w:t>
        </w:r>
      </w:hyperlink>
    </w:p>
    <w:p w:rsidR="00ED2B00" w:rsidRDefault="00ED2B00" w:rsidP="00B75902">
      <w:r>
        <w:t xml:space="preserve">This work was funded by the National Science Foundation DUE # 105060. </w:t>
      </w:r>
    </w:p>
    <w:p w:rsidR="00ED2B00" w:rsidRDefault="00ED2B00" w:rsidP="00B75902">
      <w:r>
        <w:lastRenderedPageBreak/>
        <w:t xml:space="preserve">The module is licensed under a </w:t>
      </w:r>
      <w:hyperlink r:id="rId11" w:history="1">
        <w:r w:rsidRPr="00ED2B00">
          <w:rPr>
            <w:rStyle w:val="Hyperlink"/>
          </w:rPr>
          <w:t>Creative Commons Attribution 4.0 International License</w:t>
        </w:r>
      </w:hyperlink>
      <w:r>
        <w:t xml:space="preserve">. </w:t>
      </w:r>
    </w:p>
    <w:p w:rsidR="00ED2B00" w:rsidRDefault="00ED2B00" w:rsidP="00B75902"/>
    <w:p w:rsidR="00B75902" w:rsidRPr="007C1FD7" w:rsidRDefault="00B75902" w:rsidP="007C1FD7">
      <w:pPr>
        <w:pStyle w:val="Title"/>
        <w:rPr>
          <w:sz w:val="52"/>
        </w:rPr>
      </w:pPr>
      <w:r w:rsidRPr="007C1FD7">
        <w:rPr>
          <w:rStyle w:val="IntenseEmphasis"/>
          <w:b w:val="0"/>
          <w:bCs w:val="0"/>
          <w:i w:val="0"/>
          <w:iCs w:val="0"/>
          <w:sz w:val="52"/>
        </w:rPr>
        <w:t xml:space="preserve">intro PSych </w:t>
      </w:r>
      <w:r w:rsidR="00ED2B00" w:rsidRPr="007C1FD7">
        <w:rPr>
          <w:rStyle w:val="IntenseEmphasis"/>
          <w:b w:val="0"/>
          <w:bCs w:val="0"/>
          <w:i w:val="0"/>
          <w:iCs w:val="0"/>
          <w:sz w:val="52"/>
        </w:rPr>
        <w:t>Scientific</w:t>
      </w:r>
      <w:r w:rsidRPr="007C1FD7">
        <w:rPr>
          <w:rStyle w:val="IntenseEmphasis"/>
          <w:b w:val="0"/>
          <w:bCs w:val="0"/>
          <w:i w:val="0"/>
          <w:iCs w:val="0"/>
          <w:sz w:val="52"/>
        </w:rPr>
        <w:t xml:space="preserve"> reasoning module</w:t>
      </w:r>
      <w:r w:rsidR="002A7866" w:rsidRPr="007C1FD7">
        <w:rPr>
          <w:rStyle w:val="IntenseEmphasis"/>
          <w:b w:val="0"/>
          <w:bCs w:val="0"/>
          <w:i w:val="0"/>
          <w:iCs w:val="0"/>
          <w:sz w:val="52"/>
        </w:rPr>
        <w:t xml:space="preserve"> #1</w:t>
      </w:r>
      <w:r w:rsidRPr="007C1FD7">
        <w:rPr>
          <w:rStyle w:val="IntenseEmphasis"/>
          <w:b w:val="0"/>
          <w:bCs w:val="0"/>
          <w:i w:val="0"/>
          <w:iCs w:val="0"/>
          <w:sz w:val="52"/>
        </w:rPr>
        <w:t xml:space="preserve">: </w:t>
      </w:r>
      <w:r w:rsidR="00ED2B00" w:rsidRPr="007C1FD7">
        <w:rPr>
          <w:rStyle w:val="IntenseEmphasis"/>
          <w:b w:val="0"/>
          <w:bCs w:val="0"/>
          <w:i w:val="0"/>
          <w:iCs w:val="0"/>
          <w:sz w:val="52"/>
        </w:rPr>
        <w:t>Distracted driving</w:t>
      </w:r>
    </w:p>
    <w:p w:rsidR="005A786C" w:rsidRPr="007C1FD7" w:rsidRDefault="00B75902" w:rsidP="007C1FD7">
      <w:pPr>
        <w:pStyle w:val="Subtitle"/>
      </w:pPr>
      <w:r w:rsidRPr="007C1FD7">
        <w:t>instructor guide for Large Lectures</w:t>
      </w:r>
    </w:p>
    <w:p w:rsidR="008B43C6" w:rsidRDefault="00B75902" w:rsidP="007C1FD7">
      <w:pPr>
        <w:pStyle w:val="Heading1"/>
      </w:pPr>
      <w:r>
        <w:t>summary</w:t>
      </w:r>
    </w:p>
    <w:p w:rsidR="008B43C6" w:rsidRDefault="00B75902">
      <w:r>
        <w:t xml:space="preserve">In this module, </w:t>
      </w:r>
      <w:r w:rsidR="00A01B27">
        <w:t xml:space="preserve">students tackle a serious issue – car crashes due to cell phone use. Students analyze several real-life examples of spurious correlations, and then see how researchers use controlled laboratory experiments to answer questions that are impossible to answer with correlational data. The module includes opportunities to practice reading and interpreting scatterplots, line graphs, a bar graph, and a table. A unique aspect of this module is a public service message in which a real crash victim’ family member explains that to save lives, laws are not enough; the public needs to become aware of the cognitive limitations of driving and talking/texting. Instructors can use this powerful example to link the carefully controlled studies in labs to real world policy and behavior change. </w:t>
      </w:r>
    </w:p>
    <w:p w:rsidR="00E131AB" w:rsidRDefault="00E131AB" w:rsidP="007C1FD7">
      <w:pPr>
        <w:pStyle w:val="Heading1"/>
      </w:pPr>
      <w:r w:rsidRPr="00E131AB">
        <w:rPr>
          <w:rStyle w:val="SubtitleChar"/>
        </w:rPr>
        <w:t>Topic</w:t>
      </w:r>
      <w:r w:rsidR="002A7866">
        <w:rPr>
          <w:rStyle w:val="SubtitleChar"/>
        </w:rPr>
        <w:t xml:space="preserve">: </w:t>
      </w:r>
      <w:r w:rsidRPr="00E131AB">
        <w:rPr>
          <w:rStyle w:val="SubtitleChar"/>
        </w:rPr>
        <w:t xml:space="preserve"> </w:t>
      </w:r>
      <w:r>
        <w:t>Sensation and P</w:t>
      </w:r>
      <w:r w:rsidRPr="00E131AB">
        <w:t>erception</w:t>
      </w:r>
    </w:p>
    <w:p w:rsidR="00E131AB" w:rsidRDefault="005A786C" w:rsidP="007C1FD7">
      <w:pPr>
        <w:pStyle w:val="Heading1"/>
      </w:pPr>
      <w:r>
        <w:t xml:space="preserve">Content Specific </w:t>
      </w:r>
      <w:r w:rsidR="00E131AB">
        <w:t xml:space="preserve">Student Learning </w:t>
      </w:r>
      <w:r>
        <w:t>Objectives</w:t>
      </w:r>
    </w:p>
    <w:p w:rsidR="00E131AB" w:rsidRPr="0048343C" w:rsidRDefault="00E131AB" w:rsidP="00940773">
      <w:pPr>
        <w:pStyle w:val="ListParagraph"/>
        <w:numPr>
          <w:ilvl w:val="0"/>
          <w:numId w:val="7"/>
        </w:numPr>
        <w:spacing w:after="80" w:line="276" w:lineRule="auto"/>
      </w:pPr>
      <w:r w:rsidRPr="0048343C">
        <w:t>Think critically about the potential effects of cell phone use on driving (human limitations in processing capacity; different forms of distracted driving)</w:t>
      </w:r>
    </w:p>
    <w:p w:rsidR="00E131AB" w:rsidRPr="0048343C" w:rsidRDefault="00E131AB" w:rsidP="00940773">
      <w:pPr>
        <w:pStyle w:val="ListParagraph"/>
        <w:numPr>
          <w:ilvl w:val="0"/>
          <w:numId w:val="7"/>
        </w:numPr>
        <w:spacing w:after="80" w:line="276" w:lineRule="auto"/>
      </w:pPr>
      <w:r w:rsidRPr="0048343C">
        <w:t>Evaluate the strengths and weaknesses of an experimental design to assess the effects of cell phone conversations on driving performance</w:t>
      </w:r>
    </w:p>
    <w:p w:rsidR="00E131AB" w:rsidRPr="0048343C" w:rsidRDefault="00E131AB" w:rsidP="00940773">
      <w:pPr>
        <w:pStyle w:val="ListParagraph"/>
        <w:numPr>
          <w:ilvl w:val="0"/>
          <w:numId w:val="7"/>
        </w:numPr>
        <w:spacing w:after="80" w:line="276" w:lineRule="auto"/>
      </w:pPr>
      <w:r w:rsidRPr="0048343C">
        <w:t>Draw conclusions using data presented in graph and table form</w:t>
      </w:r>
      <w:r>
        <w:t>, including considering p-values</w:t>
      </w:r>
    </w:p>
    <w:p w:rsidR="00E131AB" w:rsidRDefault="00E131AB" w:rsidP="00940773">
      <w:pPr>
        <w:pStyle w:val="ListParagraph"/>
        <w:numPr>
          <w:ilvl w:val="0"/>
          <w:numId w:val="7"/>
        </w:numPr>
        <w:spacing w:after="80" w:line="276" w:lineRule="auto"/>
      </w:pPr>
      <w:r>
        <w:t>Id</w:t>
      </w:r>
      <w:r w:rsidRPr="0048343C">
        <w:t>entify real-world implications of research findings</w:t>
      </w:r>
    </w:p>
    <w:p w:rsidR="005A786C" w:rsidRDefault="005A786C" w:rsidP="007C1FD7">
      <w:pPr>
        <w:pStyle w:val="Heading2"/>
      </w:pPr>
      <w:r>
        <w:t>APA Learning Objectives (2.0)</w:t>
      </w:r>
    </w:p>
    <w:p w:rsidR="00940773" w:rsidRDefault="00940773" w:rsidP="00940773">
      <w:pPr>
        <w:pStyle w:val="ListParagraph"/>
        <w:spacing w:after="0"/>
        <w:ind w:left="0"/>
      </w:pPr>
      <w:r>
        <w:t xml:space="preserve">1.1 </w:t>
      </w:r>
      <w:r w:rsidRPr="00940773">
        <w:t>Describe key concepts, principles, and overarching themes in psychology.</w:t>
      </w:r>
      <w:r>
        <w:t xml:space="preserve"> </w:t>
      </w:r>
    </w:p>
    <w:p w:rsidR="00940773" w:rsidRDefault="00940773" w:rsidP="00940773">
      <w:pPr>
        <w:spacing w:after="0"/>
      </w:pPr>
      <w:r w:rsidRPr="00940773">
        <w:t>1.3 Describe applications of psychology.</w:t>
      </w:r>
      <w:r>
        <w:t xml:space="preserve"> </w:t>
      </w:r>
    </w:p>
    <w:p w:rsidR="00940773" w:rsidRDefault="00940773" w:rsidP="00940773">
      <w:pPr>
        <w:spacing w:after="0"/>
      </w:pPr>
      <w:r w:rsidRPr="00940773">
        <w:t>2.1 Use scientific reasoning to interpret psychological phenomena.</w:t>
      </w:r>
    </w:p>
    <w:p w:rsidR="00940773" w:rsidRDefault="00940773" w:rsidP="00940773">
      <w:pPr>
        <w:spacing w:after="0"/>
      </w:pPr>
      <w:r w:rsidRPr="00940773">
        <w:t>2.2 Demonstrate psychology information literacy.</w:t>
      </w:r>
    </w:p>
    <w:p w:rsidR="00940773" w:rsidRDefault="00940773" w:rsidP="00940773">
      <w:pPr>
        <w:spacing w:after="0"/>
      </w:pPr>
      <w:r w:rsidRPr="00940773">
        <w:t>2.4 Interpret, design, and conduct basic psychological research.</w:t>
      </w:r>
      <w:r>
        <w:t xml:space="preserve"> </w:t>
      </w:r>
    </w:p>
    <w:p w:rsidR="00940773" w:rsidRDefault="00940773" w:rsidP="00940773">
      <w:pPr>
        <w:spacing w:after="0"/>
      </w:pPr>
    </w:p>
    <w:p w:rsidR="00940773" w:rsidRDefault="00940773" w:rsidP="007C1FD7">
      <w:pPr>
        <w:pStyle w:val="Heading3"/>
      </w:pPr>
      <w:r>
        <w:t>MCAT</w:t>
      </w:r>
      <w:r w:rsidR="00045024">
        <w:t xml:space="preserve"> Learning Objectives (2015)</w:t>
      </w:r>
    </w:p>
    <w:p w:rsidR="00045024" w:rsidRDefault="00045024" w:rsidP="00940773">
      <w:pPr>
        <w:spacing w:after="0"/>
      </w:pPr>
      <w:r w:rsidRPr="00045024">
        <w:t>Psychological, Social, &amp; Biological Foundations of Behavior: Foundational Concept</w:t>
      </w:r>
      <w:r>
        <w:t xml:space="preserve"> 6B</w:t>
      </w:r>
    </w:p>
    <w:p w:rsidR="00045024" w:rsidRDefault="00045024" w:rsidP="00940773">
      <w:pPr>
        <w:spacing w:after="0"/>
      </w:pPr>
      <w:r w:rsidRPr="00045024">
        <w:t xml:space="preserve">Scientific Inquiry &amp; Reasoning Skills </w:t>
      </w:r>
    </w:p>
    <w:p w:rsidR="00045024" w:rsidRDefault="00045024" w:rsidP="00045024">
      <w:pPr>
        <w:spacing w:after="0"/>
        <w:ind w:firstLine="720"/>
      </w:pPr>
      <w:r w:rsidRPr="00045024">
        <w:t>Skill 2: Scientific Reasoning and Problem-solving</w:t>
      </w:r>
    </w:p>
    <w:p w:rsidR="00045024" w:rsidRDefault="00045024" w:rsidP="00045024">
      <w:pPr>
        <w:spacing w:after="0"/>
        <w:ind w:firstLine="720"/>
      </w:pPr>
      <w:r w:rsidRPr="00045024">
        <w:lastRenderedPageBreak/>
        <w:t>Skill 3: Reasoning about the Design and Execution of Research</w:t>
      </w:r>
      <w:r>
        <w:t xml:space="preserve"> </w:t>
      </w:r>
    </w:p>
    <w:p w:rsidR="00045024" w:rsidRDefault="00045024" w:rsidP="00045024">
      <w:pPr>
        <w:spacing w:after="0"/>
        <w:ind w:firstLine="720"/>
      </w:pPr>
      <w:r w:rsidRPr="00045024">
        <w:t xml:space="preserve">Skill 4: </w:t>
      </w:r>
      <w:r w:rsidR="00ED2B00">
        <w:t>Scientific</w:t>
      </w:r>
      <w:r w:rsidRPr="00045024">
        <w:t xml:space="preserve"> Statistical Reasoning</w:t>
      </w:r>
    </w:p>
    <w:p w:rsidR="00045024" w:rsidRDefault="00045024" w:rsidP="00045024">
      <w:pPr>
        <w:spacing w:after="0"/>
        <w:ind w:firstLine="720"/>
      </w:pPr>
    </w:p>
    <w:p w:rsidR="00E131AB" w:rsidRDefault="00E131AB" w:rsidP="007C1FD7">
      <w:pPr>
        <w:pStyle w:val="Heading1"/>
      </w:pPr>
      <w:r w:rsidRPr="00C21909">
        <w:rPr>
          <w:rStyle w:val="SubtitleChar"/>
        </w:rPr>
        <w:t>Class time</w:t>
      </w:r>
      <w:r>
        <w:t xml:space="preserve"> 30 - 45 minutes.</w:t>
      </w:r>
    </w:p>
    <w:p w:rsidR="002A7866" w:rsidRDefault="002A7866" w:rsidP="00045024"/>
    <w:p w:rsidR="00E131AB" w:rsidRDefault="00E131AB" w:rsidP="007C1FD7">
      <w:pPr>
        <w:pStyle w:val="Heading1"/>
      </w:pPr>
      <w:r>
        <w:t>Other resources for this module</w:t>
      </w:r>
    </w:p>
    <w:p w:rsidR="00E131AB" w:rsidRDefault="00E131AB" w:rsidP="00E131AB">
      <w:r>
        <w:tab/>
        <w:t>Student Handout</w:t>
      </w:r>
    </w:p>
    <w:p w:rsidR="00E131AB" w:rsidRDefault="00E131AB" w:rsidP="00E131AB">
      <w:r>
        <w:tab/>
        <w:t>PowerPoint slides</w:t>
      </w:r>
    </w:p>
    <w:p w:rsidR="00E131AB" w:rsidRDefault="001C3988" w:rsidP="00E131AB">
      <w:r>
        <w:tab/>
        <w:t>Video Transcript</w:t>
      </w:r>
    </w:p>
    <w:p w:rsidR="00E131AB" w:rsidRDefault="00E131AB" w:rsidP="00E131AB">
      <w:pPr>
        <w:pStyle w:val="Heading1"/>
      </w:pPr>
      <w:r>
        <w:t>before class</w:t>
      </w:r>
    </w:p>
    <w:p w:rsidR="00E131AB" w:rsidRDefault="00E131AB" w:rsidP="00E131AB">
      <w:pPr>
        <w:ind w:firstLine="720"/>
      </w:pPr>
      <w:r>
        <w:t>Copy Student Handouts – 1 per student.</w:t>
      </w:r>
    </w:p>
    <w:p w:rsidR="00E131AB" w:rsidRDefault="00E131AB" w:rsidP="00E131AB">
      <w:pPr>
        <w:ind w:left="720"/>
      </w:pPr>
      <w:r>
        <w:t xml:space="preserve">Read through this guide, getting an estimate for much time to spend on each piece, depending on the time you have available. </w:t>
      </w:r>
    </w:p>
    <w:p w:rsidR="00E131AB" w:rsidRDefault="00E131AB" w:rsidP="00E131AB">
      <w:pPr>
        <w:ind w:left="720"/>
      </w:pPr>
      <w:r>
        <w:t xml:space="preserve">If any students need captioned videos, get this video captioned: National Safety Council </w:t>
      </w:r>
      <w:proofErr w:type="gramStart"/>
      <w:r>
        <w:t>video</w:t>
      </w:r>
      <w:proofErr w:type="gramEnd"/>
      <w:r>
        <w:t xml:space="preserve"> Distracted Driving: One Call Can Change Everything. </w:t>
      </w:r>
      <w:hyperlink r:id="rId12" w:history="1">
        <w:r w:rsidRPr="008A5DDF">
          <w:rPr>
            <w:rStyle w:val="Hyperlink"/>
          </w:rPr>
          <w:t>https://www.youtube.com/watch?v=UKCh4BHvXSQ&amp;list=PL337F74DED367FDE7&amp;index=3</w:t>
        </w:r>
      </w:hyperlink>
      <w:r>
        <w:t xml:space="preserve"> .</w:t>
      </w:r>
    </w:p>
    <w:p w:rsidR="00E131AB" w:rsidRPr="00E131AB" w:rsidRDefault="00E131AB" w:rsidP="00E131AB">
      <w:pPr>
        <w:ind w:left="720"/>
      </w:pPr>
      <w:r>
        <w:t xml:space="preserve">If a course goal is for students to recognize positive, zero, and negative correlations and/or estimate r values, consider adding some additional questions and/or graphs to give students some practice with real world examples. You can find some more similar graphs at Source: </w:t>
      </w:r>
      <w:hyperlink r:id="rId13" w:history="1">
        <w:r w:rsidRPr="00C527CD">
          <w:rPr>
            <w:rStyle w:val="Hyperlink"/>
          </w:rPr>
          <w:t>https://thesocietypages.org/socimages/2014/10/08/the-no-1-cause-of-traffic-fatalities-its-not-texting-its-drivi</w:t>
        </w:r>
      </w:hyperlink>
      <w:r>
        <w:t xml:space="preserve"> and </w:t>
      </w:r>
      <w:hyperlink r:id="rId14" w:history="1">
        <w:r w:rsidRPr="00E131AB">
          <w:rPr>
            <w:rStyle w:val="Hyperlink"/>
          </w:rPr>
          <w:t>http://</w:t>
        </w:r>
      </w:hyperlink>
      <w:hyperlink r:id="rId15" w:history="1">
        <w:r w:rsidRPr="00E131AB">
          <w:rPr>
            <w:rStyle w:val="Hyperlink"/>
          </w:rPr>
          <w:t>www.tylervigen.com/spurious-correlations</w:t>
        </w:r>
      </w:hyperlink>
      <w:r>
        <w:t xml:space="preserve"> </w:t>
      </w:r>
    </w:p>
    <w:p w:rsidR="002A7866" w:rsidRDefault="002A7866" w:rsidP="00E131AB">
      <w:pPr>
        <w:pStyle w:val="Heading1"/>
      </w:pPr>
      <w:r>
        <w:t>during class</w:t>
      </w:r>
    </w:p>
    <w:p w:rsidR="00E131AB" w:rsidRDefault="00E131AB" w:rsidP="002A7866">
      <w:pPr>
        <w:pStyle w:val="Heading2"/>
      </w:pPr>
      <w:r>
        <w:t>set the stage</w:t>
      </w:r>
    </w:p>
    <w:p w:rsidR="00E131AB" w:rsidRDefault="002A7866" w:rsidP="00E131AB">
      <w:pPr>
        <w:spacing w:after="120" w:line="276" w:lineRule="auto"/>
      </w:pPr>
      <w:r>
        <w:t xml:space="preserve"> [Slide </w:t>
      </w:r>
      <w:r w:rsidR="00C709E0">
        <w:t>1</w:t>
      </w:r>
      <w:r w:rsidR="000E7754">
        <w:t xml:space="preserve">] </w:t>
      </w:r>
    </w:p>
    <w:p w:rsidR="00E131AB" w:rsidRPr="00A56A7A" w:rsidRDefault="000E7754" w:rsidP="003A5853">
      <w:pPr>
        <w:spacing w:after="120" w:line="276" w:lineRule="auto"/>
      </w:pPr>
      <w:r>
        <w:t>Sh</w:t>
      </w:r>
      <w:r w:rsidR="00E131AB">
        <w:t xml:space="preserve">ow the National Safety Council </w:t>
      </w:r>
      <w:proofErr w:type="gramStart"/>
      <w:r w:rsidR="00E131AB">
        <w:t>video</w:t>
      </w:r>
      <w:proofErr w:type="gramEnd"/>
      <w:r w:rsidR="00E131AB">
        <w:t xml:space="preserve"> Distracted Driving: One Call Can Change Everything. </w:t>
      </w:r>
      <w:hyperlink r:id="rId16" w:history="1">
        <w:r w:rsidR="00E131AB" w:rsidRPr="008A5DDF">
          <w:rPr>
            <w:rStyle w:val="Hyperlink"/>
          </w:rPr>
          <w:t>https://www.youtube.com/watch?v=UKCh4BHvXSQ&amp;list=PL337F74DED367FDE7&amp;index=3</w:t>
        </w:r>
      </w:hyperlink>
      <w:r w:rsidR="00E131AB">
        <w:t xml:space="preserve"> (Note: The auto-generated captions are not accurate.</w:t>
      </w:r>
      <w:r w:rsidR="00C709E0">
        <w:t xml:space="preserve"> There is a transcript of this video in the module materials</w:t>
      </w:r>
      <w:r w:rsidR="00E131AB">
        <w:t>)</w:t>
      </w:r>
    </w:p>
    <w:p w:rsidR="00E131AB" w:rsidRDefault="000E7754" w:rsidP="003A5853">
      <w:pPr>
        <w:spacing w:after="120" w:line="276" w:lineRule="auto"/>
      </w:pPr>
      <w:r>
        <w:t>N</w:t>
      </w:r>
      <w:r w:rsidR="00E131AB">
        <w:t xml:space="preserve">ote two points from the video: </w:t>
      </w:r>
    </w:p>
    <w:p w:rsidR="003A5853" w:rsidRDefault="00E131AB" w:rsidP="003A5853">
      <w:pPr>
        <w:pStyle w:val="ListParagraph"/>
        <w:numPr>
          <w:ilvl w:val="0"/>
          <w:numId w:val="8"/>
        </w:numPr>
        <w:spacing w:after="120" w:line="276" w:lineRule="auto"/>
      </w:pPr>
      <w:r>
        <w:t>The survivors of crashes in the video make the point that education is needed, not just new laws, and</w:t>
      </w:r>
    </w:p>
    <w:p w:rsidR="00E131AB" w:rsidRPr="00894196" w:rsidRDefault="00E131AB" w:rsidP="003A5853">
      <w:pPr>
        <w:pStyle w:val="ListParagraph"/>
        <w:numPr>
          <w:ilvl w:val="0"/>
          <w:numId w:val="8"/>
        </w:numPr>
        <w:spacing w:after="120" w:line="276" w:lineRule="auto"/>
      </w:pPr>
      <w:r>
        <w:t>People need to understand that cognitive limitations make it unsafe to both talk and drive.</w:t>
      </w:r>
      <w:r w:rsidRPr="00894196">
        <w:t xml:space="preserve"> </w:t>
      </w:r>
    </w:p>
    <w:p w:rsidR="000E7754" w:rsidRDefault="00E131AB" w:rsidP="003A5853">
      <w:pPr>
        <w:spacing w:after="120" w:line="276" w:lineRule="auto"/>
      </w:pPr>
      <w:r>
        <w:lastRenderedPageBreak/>
        <w:t>O</w:t>
      </w:r>
      <w:r w:rsidRPr="006C09F8">
        <w:t xml:space="preserve">ne goal of Psychology is to </w:t>
      </w:r>
      <w:r>
        <w:t>conduct controlled experiments that let us understand the effects of something on an outcome. The research showing that it is a cognitive issue – not a motor issue – is important. If it were a matter of not being able to physically control the wheel while holding an object, then hands-free devices would solve the problem. But it’s a cognitive issue, and talking while driving is a problem, even if you’re not holding a phone. We know this because of experimental data. This is one way that psychological research helps society.</w:t>
      </w:r>
    </w:p>
    <w:p w:rsidR="003A5853" w:rsidRDefault="003A5853" w:rsidP="003A5853">
      <w:pPr>
        <w:spacing w:after="120" w:line="276" w:lineRule="auto"/>
      </w:pPr>
      <w:r>
        <w:t>Describe examples of spurious correlations on slides 2-4.</w:t>
      </w:r>
    </w:p>
    <w:p w:rsidR="003A5853" w:rsidRDefault="003A5853" w:rsidP="003A5853">
      <w:pPr>
        <w:spacing w:after="120" w:line="276" w:lineRule="auto"/>
      </w:pPr>
      <w:r>
        <w:t xml:space="preserve">[Slide 2] Describe </w:t>
      </w:r>
      <w:r w:rsidR="00403C9A">
        <w:t>Figure 1.1</w:t>
      </w:r>
      <w:r>
        <w:t xml:space="preserve"> to the students.</w:t>
      </w:r>
    </w:p>
    <w:p w:rsidR="003A5853" w:rsidRPr="003A5853" w:rsidRDefault="003A5853" w:rsidP="003A5853">
      <w:pPr>
        <w:spacing w:after="120" w:line="276" w:lineRule="auto"/>
      </w:pPr>
      <w:r w:rsidRPr="003A5853">
        <w:t>The graph is a scatter plot, entitled “Pira</w:t>
      </w:r>
      <w:r>
        <w:t>tes versus Global Temperature”.</w:t>
      </w:r>
    </w:p>
    <w:p w:rsidR="003A5853" w:rsidRDefault="003A5853" w:rsidP="003A5853">
      <w:pPr>
        <w:spacing w:after="120" w:line="276" w:lineRule="auto"/>
      </w:pPr>
      <w:r w:rsidRPr="003A5853">
        <w:t>The horizontal X axis shows Average Global Temperature in degrees Celsius ranging from 14 to 16,</w:t>
      </w:r>
      <w:r>
        <w:t xml:space="preserve"> in increments of 0.2 degrees. </w:t>
      </w:r>
      <w:r w:rsidRPr="003A5853">
        <w:br/>
        <w:t>The vertical Y axis shows Estimated Worldwide Pirate Population in units of number of pirates, ranging from zero to fifty thousand, in increments of five thousand pirates</w:t>
      </w:r>
      <w:r>
        <w:t>. </w:t>
      </w:r>
      <w:r w:rsidRPr="003A5853">
        <w:br/>
        <w:t>The graph has approximately 7 points scattered in a pattern beginning in the upper-left corner where Estimated Worldwide Pirate Population is the highest and Average Global Temperature is the lowest. The pattern extends toward the lower-right corner where Estimated Worldwide Pirate Population is the lowest and Average Global Temperature is the lowest. The points slope in a gentle downward curve toward an asymptote at the X axis.</w:t>
      </w:r>
    </w:p>
    <w:p w:rsidR="003A5853" w:rsidRDefault="003A5853" w:rsidP="003A5853">
      <w:pPr>
        <w:spacing w:after="120" w:line="276" w:lineRule="auto"/>
      </w:pPr>
      <w:r>
        <w:t xml:space="preserve">[Slide 3] Describe </w:t>
      </w:r>
      <w:r w:rsidR="00403C9A">
        <w:t>Figure 1.2</w:t>
      </w:r>
      <w:r>
        <w:t xml:space="preserve"> to the students.</w:t>
      </w:r>
    </w:p>
    <w:p w:rsidR="003A5853" w:rsidRDefault="003A5853" w:rsidP="003A5853">
      <w:pPr>
        <w:spacing w:after="120" w:line="276" w:lineRule="auto"/>
      </w:pPr>
      <w:r w:rsidRPr="003A5853">
        <w:t>The graph is a scatter plot, entitled “</w:t>
      </w:r>
      <w:r w:rsidR="00403C9A">
        <w:t xml:space="preserve">Number of Ice Creams Sold versus </w:t>
      </w:r>
      <w:r w:rsidRPr="003A5853">
        <w:t>Murder Rate</w:t>
      </w:r>
      <w:r w:rsidR="00403C9A">
        <w:t>”.</w:t>
      </w:r>
      <w:r w:rsidRPr="003A5853">
        <w:br/>
        <w:t>The horizontal X axis shows Murder Rate from 0 to 100, in units of number of crimes per 100,000 pe</w:t>
      </w:r>
      <w:r>
        <w:t>ople, in increments of twenty. </w:t>
      </w:r>
      <w:r w:rsidRPr="003A5853">
        <w:br/>
        <w:t>The vertical Y axis Number of Ice Creams sold from 0 to 100 in units of number of ice cream cones sold per 100,000 pe</w:t>
      </w:r>
      <w:r>
        <w:t>ople, in increments of twenty. </w:t>
      </w:r>
      <w:r w:rsidRPr="003A5853">
        <w:br/>
        <w:t>The graph has approximately 100 points scattered in a pattern beginning in the lower-left corner where Murder Rate and Number of Ice Creams sold are the lowest. The pattern extends toward the upper-right corner where Murder Rate and Number of Ic</w:t>
      </w:r>
      <w:r>
        <w:t>e Creams Sold are the highest. </w:t>
      </w:r>
      <w:r w:rsidRPr="003A5853">
        <w:br/>
        <w:t>The points are more closely grouped in the lower-left corner and become less closely grouped as the pattern extends toward the upper-right corner. </w:t>
      </w:r>
    </w:p>
    <w:p w:rsidR="003A5853" w:rsidRDefault="003A5853" w:rsidP="003A5853">
      <w:pPr>
        <w:spacing w:after="120" w:line="276" w:lineRule="auto"/>
      </w:pPr>
      <w:r>
        <w:t xml:space="preserve">[Slide 4] Describe </w:t>
      </w:r>
      <w:r w:rsidR="00403C9A">
        <w:t>Figure 1.3</w:t>
      </w:r>
      <w:r>
        <w:t xml:space="preserve"> to the students.</w:t>
      </w:r>
    </w:p>
    <w:p w:rsidR="003A5853" w:rsidRPr="003A5853" w:rsidRDefault="003A5853" w:rsidP="003A5853">
      <w:pPr>
        <w:spacing w:after="120" w:line="276" w:lineRule="auto"/>
      </w:pPr>
      <w:r w:rsidRPr="003A5853">
        <w:t>The graph is a scatter plot, entitled "T</w:t>
      </w:r>
      <w:r>
        <w:t>otal US Highway Fatality Rate</w:t>
      </w:r>
      <w:r w:rsidR="00403C9A">
        <w:t xml:space="preserve"> versus</w:t>
      </w:r>
      <w:r w:rsidR="00403C9A" w:rsidRPr="00403C9A">
        <w:t xml:space="preserve"> </w:t>
      </w:r>
      <w:r w:rsidR="00403C9A" w:rsidRPr="003A5853">
        <w:t xml:space="preserve">Amount of Lemons Imported from Mexico </w:t>
      </w:r>
      <w:r>
        <w:t>".</w:t>
      </w:r>
    </w:p>
    <w:p w:rsidR="003A5853" w:rsidRDefault="003A5853" w:rsidP="003A5853">
      <w:pPr>
        <w:spacing w:after="120" w:line="276" w:lineRule="auto"/>
      </w:pPr>
      <w:r w:rsidRPr="003A5853">
        <w:t>The horizontal X axis shows Fresh Lemons Imported to USA from Mexico in units of metric tons, ranging from 200 to 550 metric</w:t>
      </w:r>
      <w:r>
        <w:t xml:space="preserve"> tons, in increments of fifty.</w:t>
      </w:r>
      <w:r w:rsidRPr="003A5853">
        <w:br/>
        <w:t>The vertical Y axis shows Total US Highway Fatality Rate in units of number of deaths per hundred million people, ranging from 14</w:t>
      </w:r>
      <w:r>
        <w:t>.8 to 16, in increments of 0.2.</w:t>
      </w:r>
      <w:r w:rsidRPr="003A5853">
        <w:br/>
        <w:t xml:space="preserve">The graph has 5 points, each representing data from one year, scattered in a pattern beginning in the upper-left corner where Fresh Lemons Imported to USA from Mexico is lowest and Total US Highway </w:t>
      </w:r>
      <w:r w:rsidRPr="003A5853">
        <w:lastRenderedPageBreak/>
        <w:t>Fatality Rate is the highest. The pattern extends toward the lower-right corner where Fresh Lemons Imported to USA from Mexico is highest and Total US H</w:t>
      </w:r>
      <w:r>
        <w:t xml:space="preserve">ighway Fatality Rate is lowest. </w:t>
      </w:r>
      <w:r w:rsidRPr="003A5853">
        <w:t>The</w:t>
      </w:r>
      <w:r>
        <w:t>y</w:t>
      </w:r>
      <w:r w:rsidRPr="003A5853">
        <w:t xml:space="preserve"> extend almost exactly linearly from the upper-left corner to the lower-right corner.</w:t>
      </w:r>
    </w:p>
    <w:p w:rsidR="000E7754" w:rsidRPr="00E92F15" w:rsidRDefault="000E7754" w:rsidP="000E7754">
      <w:pPr>
        <w:spacing w:after="120" w:line="276" w:lineRule="auto"/>
      </w:pPr>
      <w:r>
        <w:t>Pass out Student Handout.</w:t>
      </w:r>
    </w:p>
    <w:p w:rsidR="00E131AB" w:rsidRDefault="00E131AB" w:rsidP="003A5853">
      <w:pPr>
        <w:spacing w:after="120" w:line="276" w:lineRule="auto"/>
      </w:pPr>
      <w:r>
        <w:t>Have students work on the correlational side of the worksheet together.</w:t>
      </w:r>
    </w:p>
    <w:p w:rsidR="00E131AB" w:rsidRDefault="00E131AB" w:rsidP="003A5853">
      <w:pPr>
        <w:spacing w:after="120" w:line="276" w:lineRule="auto"/>
      </w:pPr>
      <w:r>
        <w:t xml:space="preserve">Discuss the existence of </w:t>
      </w:r>
      <w:r>
        <w:rPr>
          <w:i/>
        </w:rPr>
        <w:t xml:space="preserve">correlational data </w:t>
      </w:r>
      <w:r>
        <w:t>showing that car accidents are more likely among individuals also using a cell phone at the same time</w:t>
      </w:r>
    </w:p>
    <w:p w:rsidR="000E7754" w:rsidRDefault="000E7754" w:rsidP="003A5853">
      <w:pPr>
        <w:spacing w:after="120"/>
      </w:pPr>
      <w:r>
        <w:t xml:space="preserve">If time permits, and it is part of the course goals, spend a little more time identifying positive and negative associations. Discuss why these are </w:t>
      </w:r>
      <w:r w:rsidRPr="000E7754">
        <w:rPr>
          <w:i/>
        </w:rPr>
        <w:t xml:space="preserve">spurious </w:t>
      </w:r>
      <w:r>
        <w:t xml:space="preserve">correlations. It’s not really that there is a relevant third variable or reverse causality at play. Sometimes, with so many variables that can be associated, some just pop up by chance. </w:t>
      </w:r>
    </w:p>
    <w:p w:rsidR="000E7754" w:rsidRDefault="000E7754" w:rsidP="003A5853">
      <w:pPr>
        <w:spacing w:after="120"/>
      </w:pPr>
      <w:r>
        <w:t xml:space="preserve">[Slide 5] Point out that not all examples are so funny. When people confuse correlation and causation, we can waste money and even make things worse. </w:t>
      </w:r>
      <w:r w:rsidR="003A5853">
        <w:t xml:space="preserve"> </w:t>
      </w:r>
      <w:r>
        <w:t xml:space="preserve">A state Legislator from NH infamously claimed that NH should not fund kindergarten because it causes crime. </w:t>
      </w:r>
    </w:p>
    <w:p w:rsidR="003A5853" w:rsidRDefault="000E7754" w:rsidP="000E7754">
      <w:pPr>
        <w:spacing w:after="120"/>
      </w:pPr>
      <w:r>
        <w:t xml:space="preserve">[Slide 6] </w:t>
      </w:r>
      <w:r w:rsidR="003A5853">
        <w:t xml:space="preserve">Describe </w:t>
      </w:r>
      <w:r w:rsidR="00403C9A">
        <w:t>Figure 1.4</w:t>
      </w:r>
      <w:r w:rsidR="003A5853">
        <w:t xml:space="preserve"> to the students.</w:t>
      </w:r>
    </w:p>
    <w:p w:rsidR="003A5853" w:rsidRPr="003A5853" w:rsidRDefault="003A5853" w:rsidP="003A5853">
      <w:pPr>
        <w:spacing w:after="120"/>
      </w:pPr>
      <w:r w:rsidRPr="003A5853">
        <w:t>The graph is a scatter plot, entitled "Do mobile phones cause traffic fatalities? Subscription rate and f</w:t>
      </w:r>
      <w:r>
        <w:t>atality rate: US states, 2012".</w:t>
      </w:r>
    </w:p>
    <w:p w:rsidR="003A5853" w:rsidRPr="003A5853" w:rsidRDefault="003A5853" w:rsidP="003A5853">
      <w:pPr>
        <w:spacing w:after="120"/>
      </w:pPr>
      <w:r w:rsidRPr="003A5853">
        <w:t xml:space="preserve">The horizontal X axis shows Mobile phone subscriptions per 100 people ranging from zero </w:t>
      </w:r>
      <w:r>
        <w:t>to 110, in increments of five. </w:t>
      </w:r>
      <w:r w:rsidRPr="003A5853">
        <w:br/>
        <w:t>The vertical Y axis shows Vehicle deaths per 100,000 population, ranging from zero to twent</w:t>
      </w:r>
      <w:r>
        <w:t>y-five, in increments of five. </w:t>
      </w:r>
      <w:r w:rsidRPr="003A5853">
        <w:br/>
        <w:t>The graph has approximately 45 points scattered in a wide pattern from left to right. Although a regression line is drawn in with a slight downward slope from the upper left to the lower right, there is no real pattern to the scatter of the points.</w:t>
      </w:r>
    </w:p>
    <w:p w:rsidR="003A5853" w:rsidRDefault="003A5853" w:rsidP="000E7754">
      <w:pPr>
        <w:spacing w:after="120"/>
      </w:pPr>
    </w:p>
    <w:p w:rsidR="000E7754" w:rsidRDefault="000E7754" w:rsidP="000E7754">
      <w:pPr>
        <w:spacing w:after="120"/>
      </w:pPr>
      <w:r>
        <w:t xml:space="preserve">Explain that the myriad of uncontrolled variables in these types of correlational studies can also lead people to miss relevant associations. For example, this slide shows a nearly 0 correlation between the number of cell phone subscriptions and vehicle deaths. On the surface, </w:t>
      </w:r>
      <w:proofErr w:type="gramStart"/>
      <w:r>
        <w:t>it would seem that this</w:t>
      </w:r>
      <w:proofErr w:type="gramEnd"/>
      <w:r>
        <w:t xml:space="preserve"> is evidence that cell phones are not causes more serious crashes. But, there could be other factors at work that obscure the real pattern. In this case, it could be that as the number of cell phone subscriptions increased, so did improvements in the safety of vehicles overall, so while vehicles were keeping everyone safer, the risk from cell phones could still be increasing but hidden in this graph. Experimental studies can help tease apart these factors.</w:t>
      </w:r>
    </w:p>
    <w:p w:rsidR="000E7754" w:rsidRDefault="000E7754" w:rsidP="003A5853">
      <w:pPr>
        <w:spacing w:after="120"/>
      </w:pPr>
      <w:r>
        <w:t>Make these key points:</w:t>
      </w:r>
    </w:p>
    <w:p w:rsidR="000E7754" w:rsidRDefault="000E7754" w:rsidP="003A5853">
      <w:pPr>
        <w:pStyle w:val="ListParagraph"/>
        <w:numPr>
          <w:ilvl w:val="0"/>
          <w:numId w:val="9"/>
        </w:numPr>
        <w:spacing w:after="120" w:line="276" w:lineRule="auto"/>
      </w:pPr>
      <w:r>
        <w:t xml:space="preserve">Limits of correlational studies:  Impossible to show conclusively that something about cell phone use </w:t>
      </w:r>
      <w:r w:rsidRPr="003A5853">
        <w:rPr>
          <w:i/>
        </w:rPr>
        <w:t xml:space="preserve">causes </w:t>
      </w:r>
      <w:r>
        <w:t>the accident.</w:t>
      </w:r>
    </w:p>
    <w:p w:rsidR="000E7754" w:rsidRDefault="000E7754" w:rsidP="003A5853">
      <w:pPr>
        <w:pStyle w:val="ListParagraph"/>
        <w:numPr>
          <w:ilvl w:val="0"/>
          <w:numId w:val="9"/>
        </w:numPr>
        <w:spacing w:after="120" w:line="276" w:lineRule="auto"/>
      </w:pPr>
      <w:r>
        <w:t>Benefit of experimental studies:  Can isolate one aspect of cell phone use and use the experimental method to assess causal impact on driving</w:t>
      </w:r>
    </w:p>
    <w:p w:rsidR="000E7754" w:rsidRDefault="000E7754" w:rsidP="003A5853">
      <w:pPr>
        <w:pStyle w:val="ListParagraph"/>
        <w:numPr>
          <w:ilvl w:val="0"/>
          <w:numId w:val="9"/>
        </w:numPr>
        <w:spacing w:after="120" w:line="276" w:lineRule="auto"/>
      </w:pPr>
      <w:r>
        <w:lastRenderedPageBreak/>
        <w:t xml:space="preserve">In a true experiment, the IV is manipulated and participants are randomly assigned to groups. </w:t>
      </w:r>
    </w:p>
    <w:p w:rsidR="000E7754" w:rsidRPr="006C09F8" w:rsidRDefault="00840162" w:rsidP="003A5853">
      <w:pPr>
        <w:spacing w:after="120" w:line="276" w:lineRule="auto"/>
      </w:pPr>
      <w:r>
        <w:t xml:space="preserve">[Slide 7 &amp; 8]. </w:t>
      </w:r>
      <w:r w:rsidR="000E7754">
        <w:t>Turn to Student Handout, Page 2. Evaluating a research study</w:t>
      </w:r>
    </w:p>
    <w:p w:rsidR="000E7754" w:rsidRPr="0054087A" w:rsidRDefault="000E7754" w:rsidP="00393A28">
      <w:pPr>
        <w:spacing w:after="120" w:line="276" w:lineRule="auto"/>
      </w:pPr>
      <w:r>
        <w:t xml:space="preserve">Note that the experiment being discussed today focuses on the effects of </w:t>
      </w:r>
      <w:r w:rsidRPr="007B1954">
        <w:rPr>
          <w:i/>
        </w:rPr>
        <w:t>talking on a cell phone</w:t>
      </w:r>
      <w:r>
        <w:rPr>
          <w:i/>
        </w:rPr>
        <w:t xml:space="preserve"> </w:t>
      </w:r>
      <w:r>
        <w:t>on driver performance</w:t>
      </w:r>
    </w:p>
    <w:p w:rsidR="000E7754" w:rsidRDefault="000E7754" w:rsidP="00393A28">
      <w:pPr>
        <w:spacing w:after="120" w:line="276" w:lineRule="auto"/>
      </w:pPr>
      <w:r w:rsidRPr="006C09F8">
        <w:t xml:space="preserve">Explain that </w:t>
      </w:r>
      <w:r>
        <w:t>page 2 includes a</w:t>
      </w:r>
      <w:r w:rsidRPr="006C09F8">
        <w:t xml:space="preserve"> summary from a published research study examining whether </w:t>
      </w:r>
      <w:r>
        <w:t>talking on a cell phone while driving impairs performance</w:t>
      </w:r>
      <w:r w:rsidRPr="006C09F8">
        <w:t>. Students’ job is to read the summary and discuss the questions at the end in their groups</w:t>
      </w:r>
      <w:r>
        <w:t>.</w:t>
      </w:r>
    </w:p>
    <w:p w:rsidR="000E7754" w:rsidRDefault="000E7754" w:rsidP="00393A28">
      <w:pPr>
        <w:spacing w:after="120" w:line="276" w:lineRule="auto"/>
      </w:pPr>
      <w:r w:rsidRPr="002156BD">
        <w:t>While students work, circulate among groups to check for student errors in understanding and guide students to consider alternative possibilities.</w:t>
      </w:r>
      <w:r>
        <w:t xml:space="preserve">  </w:t>
      </w:r>
    </w:p>
    <w:p w:rsidR="000E7754" w:rsidRPr="002156BD" w:rsidRDefault="000E7754" w:rsidP="00393A28">
      <w:pPr>
        <w:spacing w:after="120" w:line="276" w:lineRule="auto"/>
        <w:ind w:left="720"/>
      </w:pPr>
      <w:r w:rsidRPr="002156BD">
        <w:t>For example, in the first question, some students may feel that using a driving simulator is a limitation. If so, encourage students to consider the benefits of driving simulators (control over variables; participant safety). Be sure students identify as</w:t>
      </w:r>
      <w:r>
        <w:t xml:space="preserve"> a</w:t>
      </w:r>
      <w:r w:rsidRPr="002156BD">
        <w:t xml:space="preserve"> strength the use of the experimental method, as opposed to a simple correlational study, and the nice control condition. Students might also identify that the conversation was on a more intense topic than typical conversations, possibly limiting generalizability. </w:t>
      </w:r>
    </w:p>
    <w:p w:rsidR="000E7754" w:rsidRDefault="000E7754" w:rsidP="00393A28">
      <w:pPr>
        <w:spacing w:after="120" w:line="276" w:lineRule="auto"/>
        <w:ind w:left="720"/>
      </w:pPr>
      <w:r w:rsidRPr="002156BD">
        <w:t xml:space="preserve">In the </w:t>
      </w:r>
      <w:r>
        <w:t xml:space="preserve">third </w:t>
      </w:r>
      <w:r w:rsidRPr="002156BD">
        <w:t xml:space="preserve">question, students might miss the direction of some effects (note the subtraction used – cell phone conversation leads to an INCREASE in following distance… this may impact traffic flow) as well as INCREASED lane deviations.  Note the navigation task </w:t>
      </w:r>
      <w:r>
        <w:t>does not have a baseline success measure subtracted (i.e., it just tells us how many participants successfully completed the navigation task while holding a conversation)</w:t>
      </w:r>
      <w:r w:rsidRPr="002156BD">
        <w:t>. Students should identify as a limit that no baseline is provided for the navigation task</w:t>
      </w:r>
      <w:r>
        <w:t>, so it is possible that there were baseline differences between groups</w:t>
      </w:r>
      <w:r w:rsidRPr="002156BD">
        <w:t xml:space="preserve">.  </w:t>
      </w:r>
      <w:r>
        <w:t>Be sure students attend to the p-values in Table 1 in determining which changes to interpret as significant.</w:t>
      </w:r>
    </w:p>
    <w:p w:rsidR="000E7754" w:rsidRPr="0048343C" w:rsidRDefault="000E7754" w:rsidP="00393A28">
      <w:pPr>
        <w:spacing w:after="120" w:line="276" w:lineRule="auto"/>
        <w:ind w:left="720"/>
      </w:pPr>
      <w:r>
        <w:t xml:space="preserve">In the fourth question, encourage students to consider whether their design is correlational or experimental. </w:t>
      </w:r>
    </w:p>
    <w:p w:rsidR="000E7754" w:rsidRPr="002156BD" w:rsidRDefault="000E7754" w:rsidP="00393A28">
      <w:pPr>
        <w:spacing w:after="120" w:line="276" w:lineRule="auto"/>
        <w:ind w:left="720"/>
      </w:pPr>
      <w:r>
        <w:t>While students work, instructors may also wish to use a doc cam to project the graph form the worksheet.</w:t>
      </w:r>
    </w:p>
    <w:p w:rsidR="000E7754" w:rsidRPr="006C09F8" w:rsidRDefault="000E7754" w:rsidP="000E7754">
      <w:pPr>
        <w:spacing w:after="120" w:line="276" w:lineRule="auto"/>
      </w:pPr>
      <w:r w:rsidRPr="006C09F8">
        <w:t>Large group discussion</w:t>
      </w:r>
      <w:r>
        <w:t xml:space="preserve">: </w:t>
      </w:r>
      <w:r w:rsidRPr="006C09F8">
        <w:t>Bring class back together for larger class-level discussion on key points.</w:t>
      </w:r>
      <w:r w:rsidR="00840162">
        <w:t xml:space="preserve"> This discussion can be shortened or extended to fit the time available. </w:t>
      </w:r>
    </w:p>
    <w:p w:rsidR="000E7754" w:rsidRDefault="000E7754" w:rsidP="00840162">
      <w:pPr>
        <w:spacing w:after="120" w:line="276" w:lineRule="auto"/>
        <w:ind w:left="2160"/>
      </w:pPr>
      <w:r>
        <w:t>Strengths and Weaknesses?</w:t>
      </w:r>
    </w:p>
    <w:p w:rsidR="000E7754" w:rsidRDefault="000E7754" w:rsidP="00840162">
      <w:pPr>
        <w:spacing w:after="120" w:line="276" w:lineRule="auto"/>
        <w:ind w:left="2880"/>
      </w:pPr>
      <w:r>
        <w:t xml:space="preserve">Correlational vs. Experimental design? Primary advantages of using an experimental design? </w:t>
      </w:r>
    </w:p>
    <w:p w:rsidR="000E7754" w:rsidRPr="000340A0" w:rsidRDefault="000E7754" w:rsidP="00840162">
      <w:pPr>
        <w:spacing w:after="120" w:line="276" w:lineRule="auto"/>
        <w:ind w:left="2880"/>
      </w:pPr>
      <w:r w:rsidRPr="000340A0">
        <w:t xml:space="preserve">What other control conditions might be useful? </w:t>
      </w:r>
      <w:r>
        <w:t xml:space="preserve">  (e.g., does type of conversation matter?)</w:t>
      </w:r>
    </w:p>
    <w:p w:rsidR="000E7754" w:rsidRPr="0056491D" w:rsidRDefault="000E7754" w:rsidP="00840162">
      <w:pPr>
        <w:spacing w:after="120" w:line="276" w:lineRule="auto"/>
        <w:ind w:left="1440"/>
      </w:pPr>
      <w:r w:rsidRPr="0056491D">
        <w:t>Consider pattern of results, and what conclusions could be drawn in different scenarios</w:t>
      </w:r>
    </w:p>
    <w:p w:rsidR="000E7754" w:rsidRPr="0056491D" w:rsidRDefault="000E7754" w:rsidP="00840162">
      <w:pPr>
        <w:spacing w:after="120" w:line="276" w:lineRule="auto"/>
        <w:ind w:left="2160"/>
      </w:pPr>
      <w:r w:rsidRPr="0056491D">
        <w:lastRenderedPageBreak/>
        <w:t>Refer to graphs / tables on board during discussion, including role of p-values in drawing conclusions</w:t>
      </w:r>
    </w:p>
    <w:p w:rsidR="000E7754" w:rsidRPr="0056491D" w:rsidRDefault="000E7754" w:rsidP="00840162">
      <w:pPr>
        <w:spacing w:after="120" w:line="276" w:lineRule="auto"/>
        <w:ind w:left="2880"/>
      </w:pPr>
      <w:r w:rsidRPr="0056491D">
        <w:t xml:space="preserve">p &lt; .05 means the researchers are 95% likely to find the same result if they were to repeat the study. Larger </w:t>
      </w:r>
      <w:proofErr w:type="spellStart"/>
      <w:r w:rsidRPr="0056491D">
        <w:t>ps</w:t>
      </w:r>
      <w:proofErr w:type="spellEnd"/>
      <w:r w:rsidRPr="0056491D">
        <w:t xml:space="preserve"> mean less reliable results. </w:t>
      </w:r>
    </w:p>
    <w:p w:rsidR="000E7754" w:rsidRPr="0056491D" w:rsidRDefault="000E7754" w:rsidP="00840162">
      <w:pPr>
        <w:spacing w:after="120" w:line="276" w:lineRule="auto"/>
        <w:ind w:left="2160"/>
      </w:pPr>
      <w:r w:rsidRPr="0056491D">
        <w:rPr>
          <w:i/>
        </w:rPr>
        <w:t>Longer</w:t>
      </w:r>
      <w:r w:rsidRPr="0056491D">
        <w:t xml:space="preserve"> following distance… a good thing? Or evidence for less attentive driving? Or effects on flow of traffic?  How do you explain shorter following distance for in-person conversations? </w:t>
      </w:r>
    </w:p>
    <w:p w:rsidR="000E7754" w:rsidRDefault="000E7754" w:rsidP="00840162">
      <w:pPr>
        <w:spacing w:after="120" w:line="276" w:lineRule="auto"/>
        <w:ind w:left="1440"/>
      </w:pPr>
      <w:r>
        <w:t>If time – have students design alternate experiments</w:t>
      </w:r>
    </w:p>
    <w:p w:rsidR="000E7754" w:rsidRDefault="000E7754" w:rsidP="00840162">
      <w:pPr>
        <w:spacing w:after="120" w:line="276" w:lineRule="auto"/>
        <w:ind w:left="2160"/>
      </w:pPr>
      <w:r>
        <w:t>Have a few students share their alternate experiments</w:t>
      </w:r>
    </w:p>
    <w:p w:rsidR="000E7754" w:rsidRDefault="000E7754" w:rsidP="00840162">
      <w:pPr>
        <w:spacing w:after="120" w:line="276" w:lineRule="auto"/>
        <w:ind w:left="2160"/>
      </w:pPr>
      <w:r>
        <w:t>Identify whether correlational / experimental</w:t>
      </w:r>
    </w:p>
    <w:p w:rsidR="000E7754" w:rsidRDefault="000E7754" w:rsidP="00840162">
      <w:pPr>
        <w:spacing w:after="120" w:line="276" w:lineRule="auto"/>
        <w:ind w:left="2160"/>
      </w:pPr>
      <w:r>
        <w:t>Identify DV/IV</w:t>
      </w:r>
    </w:p>
    <w:p w:rsidR="000E7754" w:rsidRDefault="000E7754" w:rsidP="00840162">
      <w:pPr>
        <w:spacing w:after="120" w:line="276" w:lineRule="auto"/>
        <w:ind w:left="2160"/>
      </w:pPr>
      <w:r>
        <w:t xml:space="preserve">As a class, discuss the challenge of an appropriate control condition for different experiments. </w:t>
      </w:r>
    </w:p>
    <w:p w:rsidR="000E7754" w:rsidRDefault="000E7754" w:rsidP="00840162">
      <w:pPr>
        <w:spacing w:after="120" w:line="276" w:lineRule="auto"/>
        <w:ind w:left="1440"/>
      </w:pPr>
      <w:r>
        <w:t>Real world implications</w:t>
      </w:r>
    </w:p>
    <w:p w:rsidR="000E7754" w:rsidRDefault="000E7754" w:rsidP="00840162">
      <w:pPr>
        <w:spacing w:after="120" w:line="276" w:lineRule="auto"/>
        <w:ind w:left="2160"/>
      </w:pPr>
      <w:r>
        <w:t xml:space="preserve">Return to video from beginning of class. </w:t>
      </w:r>
    </w:p>
    <w:p w:rsidR="000E7754" w:rsidRDefault="000E7754" w:rsidP="00840162">
      <w:pPr>
        <w:spacing w:after="120" w:line="276" w:lineRule="auto"/>
        <w:ind w:left="2160"/>
      </w:pPr>
      <w:r>
        <w:t xml:space="preserve">Is the speaker in the video right that laws are not enough? </w:t>
      </w:r>
    </w:p>
    <w:p w:rsidR="000E7754" w:rsidRDefault="000E7754" w:rsidP="00840162">
      <w:pPr>
        <w:spacing w:after="120" w:line="276" w:lineRule="auto"/>
        <w:ind w:left="2880"/>
      </w:pPr>
      <w:r>
        <w:t>What is the law on cell phone use while driving in your area? Should laws prohibit talking on a cell phone driving?  Do “hands free” laws address the dangers of cell phones and driving?</w:t>
      </w:r>
    </w:p>
    <w:p w:rsidR="000E7754" w:rsidRPr="006C09F8" w:rsidRDefault="000E7754" w:rsidP="00840162">
      <w:pPr>
        <w:spacing w:after="120" w:line="276" w:lineRule="auto"/>
        <w:ind w:left="2880"/>
      </w:pPr>
      <w:r>
        <w:t xml:space="preserve">Ask class to speculate on how </w:t>
      </w:r>
      <w:r>
        <w:rPr>
          <w:i/>
        </w:rPr>
        <w:t xml:space="preserve">texting while driving </w:t>
      </w:r>
      <w:r>
        <w:t>might be different than conversing on a cell phone while driving.  As time allows, students can discuss either the different resource limitations taxed by texting (visual system, cognitive resources of texting) and whether / how an ideal experimental study could be designed to address this question.</w:t>
      </w:r>
    </w:p>
    <w:p w:rsidR="000E7754" w:rsidRPr="00C33664" w:rsidRDefault="000E7754" w:rsidP="00840162">
      <w:pPr>
        <w:spacing w:after="120" w:line="276" w:lineRule="auto"/>
        <w:ind w:left="1440"/>
      </w:pPr>
      <w:r>
        <w:t>End class with d</w:t>
      </w:r>
      <w:r w:rsidRPr="006C09F8">
        <w:t xml:space="preserve">iscussion about </w:t>
      </w:r>
      <w:r>
        <w:t xml:space="preserve">the role of experimental studies in understanding cause/effect </w:t>
      </w:r>
      <w:proofErr w:type="gramStart"/>
      <w:r>
        <w:t>relationships;  how</w:t>
      </w:r>
      <w:proofErr w:type="gramEnd"/>
      <w:r>
        <w:t xml:space="preserve"> can experimental studies help us understand patterns of relationships observed in data (cell phones associated with car crashes) and inform public policy</w:t>
      </w:r>
    </w:p>
    <w:p w:rsidR="00840162" w:rsidRDefault="00840162" w:rsidP="00840162">
      <w:pPr>
        <w:pStyle w:val="Heading1"/>
      </w:pPr>
      <w:r>
        <w:t>TA TIPS</w:t>
      </w:r>
    </w:p>
    <w:p w:rsidR="00840162" w:rsidRDefault="00840162" w:rsidP="00840162">
      <w:pPr>
        <w:pStyle w:val="Heading2"/>
      </w:pPr>
      <w:r>
        <w:t>For This Module</w:t>
      </w:r>
    </w:p>
    <w:p w:rsidR="00840162" w:rsidRPr="005E556B" w:rsidRDefault="00840162" w:rsidP="00840162">
      <w:pPr>
        <w:rPr>
          <w:i/>
          <w:szCs w:val="24"/>
        </w:rPr>
      </w:pPr>
      <w:r w:rsidRPr="005E556B">
        <w:rPr>
          <w:i/>
          <w:szCs w:val="24"/>
        </w:rPr>
        <w:t>Here’s what you know that students don’t know. These are the keys to understanding this lesson. Your job is to find ways to emphasize these points.</w:t>
      </w:r>
    </w:p>
    <w:p w:rsidR="00E131AB" w:rsidRDefault="00244116">
      <w:pPr>
        <w:rPr>
          <w:i/>
        </w:rPr>
      </w:pPr>
      <w:r w:rsidRPr="00244116">
        <w:rPr>
          <w:b/>
          <w:i/>
        </w:rPr>
        <w:t>Students know</w:t>
      </w:r>
      <w:r w:rsidRPr="00244116">
        <w:rPr>
          <w:i/>
        </w:rPr>
        <w:t xml:space="preserve"> “correlation does not equal causation”</w:t>
      </w:r>
      <w:r>
        <w:rPr>
          <w:i/>
        </w:rPr>
        <w:t>.</w:t>
      </w:r>
    </w:p>
    <w:p w:rsidR="00244116" w:rsidRDefault="00244116" w:rsidP="00CA5711">
      <w:pPr>
        <w:ind w:left="720" w:hanging="720"/>
        <w:rPr>
          <w:i/>
        </w:rPr>
      </w:pPr>
      <w:r w:rsidRPr="00CA5711">
        <w:rPr>
          <w:b/>
          <w:i/>
        </w:rPr>
        <w:lastRenderedPageBreak/>
        <w:t xml:space="preserve">You know </w:t>
      </w:r>
      <w:r w:rsidR="00CA5711">
        <w:rPr>
          <w:i/>
        </w:rPr>
        <w:t xml:space="preserve">while students learn this phrase, it takes practice to really understand what this phrase means, and to apply it appropriately. The multiple examples – in graphical and narrative form – give students some practice. You can help bring these key concepts to life by repeatedly using terms such as correlational, experimental, spurious correlations, third variables, and reverse causality throughout the class when speaking to the whole class and when speaking to individual students as you roam the room. </w:t>
      </w:r>
    </w:p>
    <w:p w:rsidR="00CA5711" w:rsidRDefault="00CA5711">
      <w:pPr>
        <w:rPr>
          <w:i/>
        </w:rPr>
      </w:pPr>
      <w:r w:rsidRPr="004969CE">
        <w:rPr>
          <w:b/>
          <w:i/>
        </w:rPr>
        <w:t>Students know</w:t>
      </w:r>
      <w:r>
        <w:rPr>
          <w:i/>
        </w:rPr>
        <w:t xml:space="preserve"> the value of social movements, including videos and personal testimonials to change behavior. </w:t>
      </w:r>
    </w:p>
    <w:p w:rsidR="00CA5711" w:rsidRDefault="00CA5711" w:rsidP="00CA5711">
      <w:pPr>
        <w:ind w:left="720" w:hanging="720"/>
        <w:rPr>
          <w:i/>
        </w:rPr>
      </w:pPr>
      <w:r w:rsidRPr="00CA5711">
        <w:rPr>
          <w:b/>
          <w:i/>
        </w:rPr>
        <w:t>You know,</w:t>
      </w:r>
      <w:r>
        <w:rPr>
          <w:i/>
        </w:rPr>
        <w:t xml:space="preserve"> like the family featured in the video, that these efforts must be complemented by actual data derived from carefully designed experiments for them to be effective. This is true in 2 key ways. First, it was lab studies that showed that there is a cognitive limitation at work, regardless of whether the driver is holding a phone or just talking to a hands-free devise. And, explaining the cognitive limitation helps people understand why it’s so important to follow safety laws and listen to personal appeals.</w:t>
      </w:r>
    </w:p>
    <w:p w:rsidR="00CA5711" w:rsidRPr="00CA5711" w:rsidRDefault="00CA5711" w:rsidP="00E0487E">
      <w:pPr>
        <w:ind w:left="720" w:hanging="720"/>
        <w:rPr>
          <w:i/>
        </w:rPr>
      </w:pPr>
      <w:r w:rsidRPr="00CA5711">
        <w:rPr>
          <w:b/>
          <w:i/>
        </w:rPr>
        <w:t>Trigger warning?</w:t>
      </w:r>
      <w:r>
        <w:rPr>
          <w:i/>
        </w:rPr>
        <w:t xml:space="preserve"> The video is likely to elicit a sad reaction from anyone who has been affected by a crash in which cell phones were involved. This is a normal grief reaction, and </w:t>
      </w:r>
      <w:r w:rsidR="00E0487E">
        <w:rPr>
          <w:i/>
        </w:rPr>
        <w:t>should it come up, that would be an empathetic response. Still, some may feel that it is appropriate to warn students in advance about the content in case any student wanted to avoid feeling a negative reaction. At the least, view the video before class.</w:t>
      </w:r>
      <w:r w:rsidR="00242814">
        <w:rPr>
          <w:i/>
        </w:rPr>
        <w:t xml:space="preserve"> </w:t>
      </w:r>
    </w:p>
    <w:p w:rsidR="00840162" w:rsidRDefault="00840162" w:rsidP="00840162">
      <w:pPr>
        <w:pStyle w:val="Heading2"/>
      </w:pPr>
      <w:r>
        <w:t>General Tips</w:t>
      </w:r>
    </w:p>
    <w:p w:rsidR="00840162" w:rsidRDefault="00840162" w:rsidP="00840162">
      <w:pPr>
        <w:ind w:firstLine="720"/>
        <w:rPr>
          <w:rStyle w:val="IntenseEmphasis"/>
        </w:rPr>
      </w:pPr>
      <w:r>
        <w:rPr>
          <w:rStyle w:val="IntenseEmphasis"/>
        </w:rPr>
        <w:t xml:space="preserve">Have a backup plan. </w:t>
      </w:r>
    </w:p>
    <w:p w:rsidR="00840162" w:rsidRPr="00A55720" w:rsidRDefault="00840162" w:rsidP="00840162">
      <w:pPr>
        <w:ind w:left="1440"/>
        <w:rPr>
          <w:rStyle w:val="IntenseEmphasis"/>
          <w:b w:val="0"/>
          <w:bCs w:val="0"/>
          <w:i w:val="0"/>
          <w:iCs w:val="0"/>
        </w:rPr>
      </w:pPr>
      <w:r>
        <w:t>Having a backup plan, such as a hard copy and some markers or white board pens in case the computer doesn’t function, ready to go will save you if plan A fails.</w:t>
      </w:r>
    </w:p>
    <w:p w:rsidR="00840162" w:rsidRPr="00A55720" w:rsidRDefault="00840162" w:rsidP="00840162">
      <w:pPr>
        <w:ind w:firstLine="720"/>
        <w:rPr>
          <w:rStyle w:val="IntenseEmphasis"/>
        </w:rPr>
      </w:pPr>
      <w:r w:rsidRPr="00A55720">
        <w:rPr>
          <w:rStyle w:val="IntenseEmphasis"/>
        </w:rPr>
        <w:t xml:space="preserve">Avoid downtime while passing out cards and paper. </w:t>
      </w:r>
    </w:p>
    <w:p w:rsidR="00840162" w:rsidRDefault="00840162" w:rsidP="00840162">
      <w:pPr>
        <w:ind w:left="1440"/>
        <w:rPr>
          <w:i/>
          <w:sz w:val="24"/>
          <w:szCs w:val="24"/>
        </w:rPr>
      </w:pPr>
      <w:r>
        <w:rPr>
          <w:i/>
          <w:sz w:val="24"/>
          <w:szCs w:val="24"/>
        </w:rPr>
        <w:t xml:space="preserve">Put handouts in smaller stacks according to the number of seats per row to save time counting &amp; picking up extras. </w:t>
      </w:r>
    </w:p>
    <w:p w:rsidR="00840162" w:rsidRDefault="00840162" w:rsidP="00840162">
      <w:pPr>
        <w:ind w:left="1440"/>
        <w:rPr>
          <w:i/>
          <w:sz w:val="24"/>
          <w:szCs w:val="24"/>
        </w:rPr>
      </w:pPr>
      <w:r>
        <w:rPr>
          <w:i/>
          <w:sz w:val="24"/>
          <w:szCs w:val="24"/>
        </w:rPr>
        <w:t xml:space="preserve">Ask students to pass out cards while you give directions. </w:t>
      </w:r>
    </w:p>
    <w:p w:rsidR="00840162" w:rsidRPr="00A55720" w:rsidRDefault="00840162" w:rsidP="00840162">
      <w:pPr>
        <w:rPr>
          <w:rStyle w:val="IntenseEmphasis"/>
        </w:rPr>
      </w:pPr>
      <w:r w:rsidRPr="00A55720">
        <w:rPr>
          <w:rStyle w:val="IntenseEmphasis"/>
        </w:rPr>
        <w:tab/>
        <w:t xml:space="preserve">Tell students how long they’ll be working in small groups. </w:t>
      </w:r>
    </w:p>
    <w:p w:rsidR="00840162" w:rsidRDefault="00840162" w:rsidP="00840162">
      <w:pPr>
        <w:ind w:left="720" w:firstLine="720"/>
        <w:rPr>
          <w:i/>
          <w:sz w:val="24"/>
          <w:szCs w:val="24"/>
        </w:rPr>
      </w:pPr>
      <w:r>
        <w:rPr>
          <w:i/>
          <w:sz w:val="24"/>
          <w:szCs w:val="24"/>
        </w:rPr>
        <w:t xml:space="preserve">Say “take 2 minutes to x” or </w:t>
      </w:r>
    </w:p>
    <w:p w:rsidR="00840162" w:rsidRDefault="00840162" w:rsidP="00840162">
      <w:pPr>
        <w:ind w:left="720" w:firstLine="720"/>
        <w:rPr>
          <w:i/>
          <w:sz w:val="24"/>
          <w:szCs w:val="24"/>
        </w:rPr>
      </w:pPr>
      <w:r>
        <w:rPr>
          <w:i/>
          <w:sz w:val="24"/>
          <w:szCs w:val="24"/>
        </w:rPr>
        <w:t xml:space="preserve">“I’ll check in after 5 minutes” or </w:t>
      </w:r>
    </w:p>
    <w:p w:rsidR="00840162" w:rsidRDefault="00840162" w:rsidP="00840162">
      <w:pPr>
        <w:ind w:left="720" w:firstLine="720"/>
        <w:rPr>
          <w:i/>
          <w:sz w:val="24"/>
          <w:szCs w:val="24"/>
        </w:rPr>
      </w:pPr>
      <w:r>
        <w:rPr>
          <w:i/>
          <w:sz w:val="24"/>
          <w:szCs w:val="24"/>
        </w:rPr>
        <w:t>“When most people have drawn a graph, I will</w:t>
      </w:r>
      <w:proofErr w:type="gramStart"/>
      <w:r>
        <w:rPr>
          <w:i/>
          <w:sz w:val="24"/>
          <w:szCs w:val="24"/>
        </w:rPr>
        <w:t xml:space="preserve"> ..</w:t>
      </w:r>
      <w:proofErr w:type="gramEnd"/>
      <w:r>
        <w:rPr>
          <w:i/>
          <w:sz w:val="24"/>
          <w:szCs w:val="24"/>
        </w:rPr>
        <w:t>”</w:t>
      </w:r>
    </w:p>
    <w:p w:rsidR="00840162" w:rsidRPr="00A55720" w:rsidRDefault="00840162" w:rsidP="00840162">
      <w:pPr>
        <w:rPr>
          <w:rStyle w:val="IntenseEmphasis"/>
        </w:rPr>
      </w:pPr>
      <w:r>
        <w:rPr>
          <w:i/>
          <w:szCs w:val="24"/>
        </w:rPr>
        <w:t xml:space="preserve"> </w:t>
      </w:r>
      <w:r>
        <w:rPr>
          <w:i/>
          <w:szCs w:val="24"/>
        </w:rPr>
        <w:tab/>
      </w:r>
      <w:r w:rsidRPr="00A55720">
        <w:rPr>
          <w:rStyle w:val="IntenseEmphasis"/>
        </w:rPr>
        <w:t>Make expectations clear</w:t>
      </w:r>
      <w:r>
        <w:rPr>
          <w:rStyle w:val="IntenseEmphasis"/>
        </w:rPr>
        <w:t>.</w:t>
      </w:r>
    </w:p>
    <w:p w:rsidR="00840162" w:rsidRDefault="00840162" w:rsidP="00840162">
      <w:pPr>
        <w:ind w:left="1440"/>
        <w:rPr>
          <w:i/>
          <w:szCs w:val="24"/>
        </w:rPr>
      </w:pPr>
      <w:r>
        <w:rPr>
          <w:i/>
          <w:szCs w:val="24"/>
        </w:rPr>
        <w:t xml:space="preserve">Don’t blame students for passively waiting for the answer to appear on the next slide. </w:t>
      </w:r>
    </w:p>
    <w:p w:rsidR="00840162" w:rsidRDefault="00840162" w:rsidP="00840162">
      <w:pPr>
        <w:ind w:left="720" w:firstLine="720"/>
        <w:rPr>
          <w:i/>
          <w:szCs w:val="24"/>
        </w:rPr>
      </w:pPr>
      <w:r>
        <w:rPr>
          <w:i/>
          <w:szCs w:val="24"/>
        </w:rPr>
        <w:t xml:space="preserve">Do avoid presenting that “next slide” with “the right answer”. </w:t>
      </w:r>
    </w:p>
    <w:p w:rsidR="00840162" w:rsidRDefault="00840162" w:rsidP="00840162">
      <w:pPr>
        <w:ind w:left="720" w:firstLine="720"/>
        <w:rPr>
          <w:i/>
          <w:szCs w:val="24"/>
        </w:rPr>
      </w:pPr>
      <w:r>
        <w:rPr>
          <w:i/>
          <w:szCs w:val="24"/>
        </w:rPr>
        <w:t xml:space="preserve">Do model the behavior you want to see. </w:t>
      </w:r>
    </w:p>
    <w:p w:rsidR="00840162" w:rsidRDefault="00840162" w:rsidP="00840162">
      <w:pPr>
        <w:ind w:left="2160"/>
        <w:rPr>
          <w:i/>
          <w:szCs w:val="24"/>
        </w:rPr>
      </w:pPr>
      <w:r>
        <w:rPr>
          <w:i/>
          <w:szCs w:val="24"/>
        </w:rPr>
        <w:lastRenderedPageBreak/>
        <w:t xml:space="preserve">Actually pick up a pencil and cross out/circle/draw, etc. rather than showing a slide or answer key with that work already done. Actually draw mistakes and actually erase them. Talk through reasons for making one choice or another than declaring “the right answer”. </w:t>
      </w:r>
    </w:p>
    <w:p w:rsidR="00840162" w:rsidRDefault="00840162" w:rsidP="00840162">
      <w:pPr>
        <w:ind w:left="2160"/>
        <w:rPr>
          <w:i/>
          <w:szCs w:val="24"/>
        </w:rPr>
      </w:pPr>
      <w:r>
        <w:rPr>
          <w:i/>
          <w:szCs w:val="24"/>
        </w:rPr>
        <w:t>You could even use software to generate results from the data live so students see how you use data. (You can always keep a hidden backup file in case you need it.)</w:t>
      </w:r>
    </w:p>
    <w:p w:rsidR="00840162" w:rsidRPr="00A55720" w:rsidRDefault="00840162" w:rsidP="00840162">
      <w:pPr>
        <w:rPr>
          <w:rStyle w:val="IntenseEmphasis"/>
        </w:rPr>
      </w:pPr>
      <w:r>
        <w:rPr>
          <w:i/>
          <w:szCs w:val="24"/>
        </w:rPr>
        <w:tab/>
      </w:r>
      <w:r>
        <w:rPr>
          <w:i/>
          <w:szCs w:val="24"/>
        </w:rPr>
        <w:tab/>
      </w:r>
      <w:r w:rsidRPr="00A55720">
        <w:rPr>
          <w:rStyle w:val="IntenseEmphasis"/>
        </w:rPr>
        <w:t xml:space="preserve">Do move around the room. </w:t>
      </w:r>
    </w:p>
    <w:p w:rsidR="00840162" w:rsidRDefault="00840162" w:rsidP="00840162">
      <w:pPr>
        <w:ind w:left="2160"/>
        <w:rPr>
          <w:i/>
          <w:szCs w:val="24"/>
        </w:rPr>
      </w:pPr>
      <w:r>
        <w:rPr>
          <w:i/>
          <w:szCs w:val="24"/>
        </w:rPr>
        <w:t xml:space="preserve">Answer questions. Make it clear that you care if students are working. Try to encourage a social norm of giving things a try. Liberally and loudly use phrases like, </w:t>
      </w:r>
    </w:p>
    <w:p w:rsidR="00840162" w:rsidRDefault="00840162" w:rsidP="00840162">
      <w:pPr>
        <w:ind w:left="2160" w:firstLine="720"/>
        <w:rPr>
          <w:i/>
          <w:szCs w:val="24"/>
        </w:rPr>
      </w:pPr>
      <w:r>
        <w:rPr>
          <w:i/>
          <w:szCs w:val="24"/>
        </w:rPr>
        <w:t xml:space="preserve">“Interesting!” </w:t>
      </w:r>
    </w:p>
    <w:p w:rsidR="00840162" w:rsidRDefault="00840162" w:rsidP="00840162">
      <w:pPr>
        <w:ind w:left="2880"/>
        <w:rPr>
          <w:i/>
          <w:szCs w:val="24"/>
        </w:rPr>
      </w:pPr>
      <w:r>
        <w:rPr>
          <w:i/>
          <w:szCs w:val="24"/>
        </w:rPr>
        <w:t xml:space="preserve">“I’ve never seen anyone do that before!” </w:t>
      </w:r>
    </w:p>
    <w:p w:rsidR="00840162" w:rsidRDefault="00840162" w:rsidP="00840162">
      <w:pPr>
        <w:ind w:left="2880"/>
        <w:rPr>
          <w:i/>
          <w:szCs w:val="24"/>
        </w:rPr>
      </w:pPr>
      <w:r>
        <w:rPr>
          <w:i/>
          <w:szCs w:val="24"/>
        </w:rPr>
        <w:t>“Oh, this is great! You’re thinking about something I didn’t realize anyone would think about.”</w:t>
      </w:r>
    </w:p>
    <w:p w:rsidR="00840162" w:rsidRDefault="00840162" w:rsidP="00840162">
      <w:pPr>
        <w:ind w:left="2880"/>
        <w:rPr>
          <w:i/>
          <w:szCs w:val="24"/>
        </w:rPr>
      </w:pPr>
      <w:r>
        <w:rPr>
          <w:i/>
          <w:szCs w:val="24"/>
        </w:rPr>
        <w:t>“I don’t understand and I want to. Say more about…”</w:t>
      </w:r>
    </w:p>
    <w:p w:rsidR="00840162" w:rsidRDefault="00840162" w:rsidP="00840162">
      <w:pPr>
        <w:ind w:left="2880"/>
        <w:rPr>
          <w:i/>
          <w:szCs w:val="24"/>
        </w:rPr>
      </w:pPr>
      <w:r>
        <w:rPr>
          <w:i/>
          <w:szCs w:val="24"/>
        </w:rPr>
        <w:t>“How can I help?”</w:t>
      </w:r>
    </w:p>
    <w:p w:rsidR="00840162" w:rsidRDefault="00840162" w:rsidP="00840162">
      <w:pPr>
        <w:ind w:left="2880"/>
        <w:rPr>
          <w:i/>
          <w:szCs w:val="24"/>
        </w:rPr>
      </w:pPr>
      <w:r>
        <w:rPr>
          <w:i/>
          <w:szCs w:val="24"/>
        </w:rPr>
        <w:t>“You don’t have a graph drawn yet. Can I help?”</w:t>
      </w:r>
    </w:p>
    <w:p w:rsidR="00840162" w:rsidRDefault="00840162" w:rsidP="00840162">
      <w:pPr>
        <w:ind w:left="2880"/>
        <w:rPr>
          <w:i/>
          <w:szCs w:val="24"/>
        </w:rPr>
      </w:pPr>
      <w:r>
        <w:rPr>
          <w:i/>
          <w:szCs w:val="24"/>
        </w:rPr>
        <w:t>“I’m curious. Why did you…..”</w:t>
      </w:r>
    </w:p>
    <w:p w:rsidR="00840162" w:rsidRDefault="00840162" w:rsidP="00840162">
      <w:pPr>
        <w:ind w:left="2880"/>
        <w:rPr>
          <w:i/>
          <w:szCs w:val="24"/>
        </w:rPr>
      </w:pPr>
      <w:r>
        <w:rPr>
          <w:i/>
          <w:szCs w:val="24"/>
        </w:rPr>
        <w:t>“Hi, I’m checking in with the back of the room. Can you hear ok?”</w:t>
      </w:r>
    </w:p>
    <w:p w:rsidR="00840162" w:rsidRDefault="00840162" w:rsidP="00840162">
      <w:pPr>
        <w:ind w:left="2160"/>
        <w:rPr>
          <w:i/>
          <w:szCs w:val="24"/>
        </w:rPr>
      </w:pPr>
      <w:r>
        <w:rPr>
          <w:i/>
          <w:szCs w:val="24"/>
        </w:rPr>
        <w:t>If you have TAs, they can do the same, or orient latecomers, or target certain section (noisy, in the back, in the front, etc.).</w:t>
      </w:r>
    </w:p>
    <w:p w:rsidR="00840162" w:rsidRPr="00A55720" w:rsidRDefault="00840162" w:rsidP="00840162">
      <w:pPr>
        <w:rPr>
          <w:rStyle w:val="IntenseEmphasis"/>
        </w:rPr>
      </w:pPr>
      <w:r>
        <w:rPr>
          <w:i/>
          <w:szCs w:val="24"/>
        </w:rPr>
        <w:tab/>
      </w:r>
      <w:r>
        <w:rPr>
          <w:i/>
          <w:szCs w:val="24"/>
        </w:rPr>
        <w:tab/>
      </w:r>
      <w:proofErr w:type="spellStart"/>
      <w:r w:rsidRPr="00A55720">
        <w:rPr>
          <w:rStyle w:val="IntenseEmphasis"/>
        </w:rPr>
        <w:t>Powerpoint</w:t>
      </w:r>
      <w:proofErr w:type="spellEnd"/>
      <w:r w:rsidRPr="00A55720">
        <w:rPr>
          <w:rStyle w:val="IntenseEmphasis"/>
        </w:rPr>
        <w:t xml:space="preserve"> Basics</w:t>
      </w:r>
    </w:p>
    <w:p w:rsidR="00840162" w:rsidRDefault="00840162" w:rsidP="00840162">
      <w:pPr>
        <w:ind w:left="2160"/>
        <w:rPr>
          <w:i/>
          <w:szCs w:val="24"/>
        </w:rPr>
      </w:pPr>
      <w:r>
        <w:rPr>
          <w:i/>
          <w:szCs w:val="24"/>
        </w:rPr>
        <w:t>The slides should support what you have to say. Don’t read them. And certainly don’t turn your back to the students and read them.</w:t>
      </w:r>
    </w:p>
    <w:p w:rsidR="00840162" w:rsidRDefault="00840162" w:rsidP="00840162">
      <w:pPr>
        <w:ind w:left="2160"/>
        <w:rPr>
          <w:i/>
          <w:szCs w:val="24"/>
        </w:rPr>
      </w:pPr>
      <w:r>
        <w:rPr>
          <w:i/>
          <w:szCs w:val="24"/>
        </w:rPr>
        <w:t xml:space="preserve">Turn off the slides unless there is something to look at. Put the attention on you (the speaker). </w:t>
      </w:r>
      <w:r>
        <w:rPr>
          <w:i/>
          <w:szCs w:val="24"/>
        </w:rPr>
        <w:tab/>
      </w:r>
    </w:p>
    <w:p w:rsidR="00840162" w:rsidRDefault="00840162" w:rsidP="00840162">
      <w:pPr>
        <w:ind w:left="2160"/>
        <w:rPr>
          <w:i/>
          <w:szCs w:val="24"/>
        </w:rPr>
      </w:pPr>
      <w:r>
        <w:rPr>
          <w:i/>
          <w:szCs w:val="24"/>
        </w:rPr>
        <w:t xml:space="preserve">Try to use the </w:t>
      </w:r>
      <w:proofErr w:type="spellStart"/>
      <w:r>
        <w:rPr>
          <w:i/>
          <w:szCs w:val="24"/>
        </w:rPr>
        <w:t>Powerpoints</w:t>
      </w:r>
      <w:proofErr w:type="spellEnd"/>
      <w:r>
        <w:rPr>
          <w:i/>
          <w:szCs w:val="24"/>
        </w:rPr>
        <w:t xml:space="preserve"> in an interactive way. Use software to annotate the slides or print them and use a pencil with a projector/doc cam.</w:t>
      </w:r>
      <w:r w:rsidRPr="00BD1FA7">
        <w:rPr>
          <w:i/>
          <w:szCs w:val="24"/>
        </w:rPr>
        <w:t xml:space="preserve"> </w:t>
      </w:r>
    </w:p>
    <w:p w:rsidR="00840162" w:rsidRDefault="00840162" w:rsidP="00840162">
      <w:pPr>
        <w:ind w:left="2160"/>
        <w:rPr>
          <w:i/>
          <w:szCs w:val="24"/>
        </w:rPr>
      </w:pPr>
      <w:r>
        <w:rPr>
          <w:i/>
          <w:szCs w:val="24"/>
        </w:rPr>
        <w:t xml:space="preserve">Do whatever you can to break the set of “here comes a </w:t>
      </w:r>
      <w:proofErr w:type="spellStart"/>
      <w:r>
        <w:rPr>
          <w:i/>
          <w:szCs w:val="24"/>
        </w:rPr>
        <w:t>Powerpoint</w:t>
      </w:r>
      <w:proofErr w:type="spellEnd"/>
      <w:r>
        <w:rPr>
          <w:i/>
          <w:szCs w:val="24"/>
        </w:rPr>
        <w:t xml:space="preserve"> show; I’ll sit back and passively watch”. </w:t>
      </w:r>
    </w:p>
    <w:p w:rsidR="00840162" w:rsidRPr="00433B3A" w:rsidRDefault="00840162" w:rsidP="00840162"/>
    <w:p w:rsidR="00840162" w:rsidRPr="00706719" w:rsidRDefault="00840162" w:rsidP="00840162">
      <w:pPr>
        <w:rPr>
          <w:b/>
          <w:szCs w:val="24"/>
        </w:rPr>
      </w:pPr>
    </w:p>
    <w:p w:rsidR="00840162" w:rsidRDefault="00840162"/>
    <w:sectPr w:rsidR="00840162" w:rsidSect="002A7866">
      <w:headerReference w:type="default" r:id="rId17"/>
      <w:footerReference w:type="default" r:id="rId18"/>
      <w:pgSz w:w="12240" w:h="15840"/>
      <w:pgMar w:top="1440" w:right="1440" w:bottom="1440" w:left="1440" w:header="720" w:footer="14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5AFC" w:rsidRDefault="00705AFC">
      <w:pPr>
        <w:spacing w:after="0" w:line="240" w:lineRule="auto"/>
      </w:pPr>
      <w:r>
        <w:separator/>
      </w:r>
    </w:p>
  </w:endnote>
  <w:endnote w:type="continuationSeparator" w:id="0">
    <w:p w:rsidR="00705AFC" w:rsidRDefault="00705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06479463"/>
      <w:docPartObj>
        <w:docPartGallery w:val="Page Numbers (Bottom of Page)"/>
        <w:docPartUnique/>
      </w:docPartObj>
    </w:sdtPr>
    <w:sdtEndPr/>
    <w:sdtContent>
      <w:sdt>
        <w:sdtPr>
          <w:id w:val="-1769616900"/>
          <w:docPartObj>
            <w:docPartGallery w:val="Page Numbers (Top of Page)"/>
            <w:docPartUnique/>
          </w:docPartObj>
        </w:sdtPr>
        <w:sdtEndPr/>
        <w:sdtContent>
          <w:p w:rsidR="002A7866" w:rsidRPr="002A7866" w:rsidRDefault="002A7866">
            <w:pPr>
              <w:pStyle w:val="Footer"/>
              <w:jc w:val="right"/>
            </w:pPr>
            <w:r>
              <w:t xml:space="preserve">Becker-Blease, Stevens, &amp; </w:t>
            </w:r>
            <w:proofErr w:type="spellStart"/>
            <w:r>
              <w:t>Witkow</w:t>
            </w:r>
            <w:proofErr w:type="spellEnd"/>
            <w:r>
              <w:t xml:space="preserve"> (2017)</w:t>
            </w:r>
            <w:r>
              <w:tab/>
            </w:r>
            <w:r>
              <w:tab/>
            </w:r>
            <w:r w:rsidRPr="002A7866">
              <w:t xml:space="preserve">Page </w:t>
            </w:r>
            <w:r w:rsidRPr="002A7866">
              <w:rPr>
                <w:bCs/>
                <w:sz w:val="24"/>
                <w:szCs w:val="24"/>
              </w:rPr>
              <w:fldChar w:fldCharType="begin"/>
            </w:r>
            <w:r w:rsidRPr="002A7866">
              <w:rPr>
                <w:bCs/>
              </w:rPr>
              <w:instrText xml:space="preserve"> PAGE </w:instrText>
            </w:r>
            <w:r w:rsidRPr="002A7866">
              <w:rPr>
                <w:bCs/>
                <w:sz w:val="24"/>
                <w:szCs w:val="24"/>
              </w:rPr>
              <w:fldChar w:fldCharType="separate"/>
            </w:r>
            <w:r w:rsidR="00403C9A">
              <w:rPr>
                <w:bCs/>
                <w:noProof/>
              </w:rPr>
              <w:t>9</w:t>
            </w:r>
            <w:r w:rsidRPr="002A7866">
              <w:rPr>
                <w:bCs/>
                <w:sz w:val="24"/>
                <w:szCs w:val="24"/>
              </w:rPr>
              <w:fldChar w:fldCharType="end"/>
            </w:r>
            <w:r w:rsidRPr="002A7866">
              <w:t xml:space="preserve"> of </w:t>
            </w:r>
            <w:r w:rsidRPr="002A7866">
              <w:rPr>
                <w:bCs/>
                <w:sz w:val="24"/>
                <w:szCs w:val="24"/>
              </w:rPr>
              <w:fldChar w:fldCharType="begin"/>
            </w:r>
            <w:r w:rsidRPr="002A7866">
              <w:rPr>
                <w:bCs/>
              </w:rPr>
              <w:instrText xml:space="preserve"> NUMPAGES  </w:instrText>
            </w:r>
            <w:r w:rsidRPr="002A7866">
              <w:rPr>
                <w:bCs/>
                <w:sz w:val="24"/>
                <w:szCs w:val="24"/>
              </w:rPr>
              <w:fldChar w:fldCharType="separate"/>
            </w:r>
            <w:r w:rsidR="00403C9A">
              <w:rPr>
                <w:bCs/>
                <w:noProof/>
              </w:rPr>
              <w:t>9</w:t>
            </w:r>
            <w:r w:rsidRPr="002A7866">
              <w:rPr>
                <w:bCs/>
                <w:sz w:val="24"/>
                <w:szCs w:val="24"/>
              </w:rPr>
              <w:fldChar w:fldCharType="end"/>
            </w:r>
          </w:p>
        </w:sdtContent>
      </w:sdt>
    </w:sdtContent>
  </w:sdt>
  <w:p w:rsidR="00E131AB" w:rsidRDefault="00E131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5AFC" w:rsidRDefault="00705AFC">
      <w:pPr>
        <w:spacing w:after="0" w:line="240" w:lineRule="auto"/>
      </w:pPr>
      <w:r>
        <w:separator/>
      </w:r>
    </w:p>
  </w:footnote>
  <w:footnote w:type="continuationSeparator" w:id="0">
    <w:p w:rsidR="00705AFC" w:rsidRDefault="00705A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66" w:rsidRDefault="002A7866">
    <w:pPr>
      <w:pStyle w:val="Header"/>
    </w:pPr>
    <w:r>
      <w:t>Intro Psych Scientific Reasoning Module #1: Distracted Driving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C3763"/>
    <w:multiLevelType w:val="hybridMultilevel"/>
    <w:tmpl w:val="45761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230447"/>
    <w:multiLevelType w:val="hybridMultilevel"/>
    <w:tmpl w:val="6EA8B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F9086C"/>
    <w:multiLevelType w:val="hybridMultilevel"/>
    <w:tmpl w:val="7152D5E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55229"/>
    <w:multiLevelType w:val="hybridMultilevel"/>
    <w:tmpl w:val="EC02B5E0"/>
    <w:lvl w:ilvl="0" w:tplc="C23C32EC">
      <w:start w:val="1"/>
      <w:numFmt w:val="decimal"/>
      <w:suff w:val="space"/>
      <w:lvlText w:val="%1."/>
      <w:lvlJc w:val="left"/>
      <w:pPr>
        <w:ind w:left="0" w:firstLine="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BC24314"/>
    <w:multiLevelType w:val="multilevel"/>
    <w:tmpl w:val="4FFC10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3D7440B9"/>
    <w:multiLevelType w:val="hybridMultilevel"/>
    <w:tmpl w:val="6A10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8B32C0"/>
    <w:multiLevelType w:val="hybridMultilevel"/>
    <w:tmpl w:val="535A261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B76E6"/>
    <w:multiLevelType w:val="hybridMultilevel"/>
    <w:tmpl w:val="1D409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F4105C"/>
    <w:multiLevelType w:val="hybridMultilevel"/>
    <w:tmpl w:val="779297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6"/>
  </w:num>
  <w:num w:numId="4">
    <w:abstractNumId w:val="0"/>
  </w:num>
  <w:num w:numId="5">
    <w:abstractNumId w:val="8"/>
  </w:num>
  <w:num w:numId="6">
    <w:abstractNumId w:val="4"/>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902"/>
    <w:rsid w:val="00045024"/>
    <w:rsid w:val="000E7754"/>
    <w:rsid w:val="001C3988"/>
    <w:rsid w:val="00242814"/>
    <w:rsid w:val="00244116"/>
    <w:rsid w:val="002A7866"/>
    <w:rsid w:val="003206DA"/>
    <w:rsid w:val="00393A28"/>
    <w:rsid w:val="003A5853"/>
    <w:rsid w:val="003C4678"/>
    <w:rsid w:val="00403C9A"/>
    <w:rsid w:val="00481121"/>
    <w:rsid w:val="004969CE"/>
    <w:rsid w:val="00537708"/>
    <w:rsid w:val="005A786C"/>
    <w:rsid w:val="0062495B"/>
    <w:rsid w:val="006A034D"/>
    <w:rsid w:val="00705AFC"/>
    <w:rsid w:val="007C1FD7"/>
    <w:rsid w:val="00840162"/>
    <w:rsid w:val="008B43C6"/>
    <w:rsid w:val="008D44E3"/>
    <w:rsid w:val="008E5F83"/>
    <w:rsid w:val="00940773"/>
    <w:rsid w:val="00A01B27"/>
    <w:rsid w:val="00B25ED8"/>
    <w:rsid w:val="00B75902"/>
    <w:rsid w:val="00C709E0"/>
    <w:rsid w:val="00CA5711"/>
    <w:rsid w:val="00CC7BD6"/>
    <w:rsid w:val="00E0487E"/>
    <w:rsid w:val="00E131AB"/>
    <w:rsid w:val="00ED2B00"/>
    <w:rsid w:val="00F137B8"/>
    <w:rsid w:val="00F32C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DC100F3-B7B7-4686-BF01-F216DC26D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40" w:line="240" w:lineRule="auto"/>
      <w:outlineLvl w:val="0"/>
    </w:pPr>
    <w:rPr>
      <w:rFonts w:asciiTheme="majorHAnsi" w:eastAsiaTheme="majorEastAsia" w:hAnsiTheme="majorHAnsi" w:cstheme="majorBidi"/>
      <w:caps/>
      <w:sz w:val="36"/>
      <w:szCs w:val="36"/>
    </w:rPr>
  </w:style>
  <w:style w:type="paragraph" w:styleId="Heading2">
    <w:name w:val="heading 2"/>
    <w:basedOn w:val="Normal"/>
    <w:next w:val="Normal"/>
    <w:link w:val="Heading2Char"/>
    <w:uiPriority w:val="9"/>
    <w:unhideWhenUsed/>
    <w:qFormat/>
    <w:pPr>
      <w:keepNext/>
      <w:keepLines/>
      <w:spacing w:before="120" w:after="0" w:line="240" w:lineRule="auto"/>
      <w:outlineLvl w:val="1"/>
    </w:pPr>
    <w:rPr>
      <w:rFonts w:asciiTheme="majorHAnsi" w:eastAsiaTheme="majorEastAsia" w:hAnsiTheme="majorHAnsi" w:cstheme="majorBidi"/>
      <w:caps/>
      <w:sz w:val="28"/>
      <w:szCs w:val="28"/>
    </w:rPr>
  </w:style>
  <w:style w:type="paragraph" w:styleId="Heading3">
    <w:name w:val="heading 3"/>
    <w:basedOn w:val="Normal"/>
    <w:next w:val="Normal"/>
    <w:link w:val="Heading3Char"/>
    <w:uiPriority w:val="9"/>
    <w:unhideWhenUsed/>
    <w:qFormat/>
    <w:pPr>
      <w:keepNext/>
      <w:keepLines/>
      <w:spacing w:before="120" w:after="0" w:line="240" w:lineRule="auto"/>
      <w:outlineLvl w:val="2"/>
    </w:pPr>
    <w:rPr>
      <w:rFonts w:asciiTheme="majorHAnsi" w:eastAsiaTheme="majorEastAsia" w:hAnsiTheme="majorHAnsi" w:cstheme="majorBidi"/>
      <w:smallCaps/>
      <w:sz w:val="28"/>
      <w:szCs w:val="28"/>
    </w:rPr>
  </w:style>
  <w:style w:type="paragraph" w:styleId="Heading4">
    <w:name w:val="heading 4"/>
    <w:basedOn w:val="Normal"/>
    <w:next w:val="Normal"/>
    <w:link w:val="Heading4Char"/>
    <w:uiPriority w:val="9"/>
    <w:semiHidden/>
    <w:unhideWhenUsed/>
    <w:qFormat/>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aps/>
      <w:sz w:val="36"/>
      <w:szCs w:val="36"/>
    </w:rPr>
  </w:style>
  <w:style w:type="character" w:customStyle="1" w:styleId="Heading2Char">
    <w:name w:val="Heading 2 Char"/>
    <w:basedOn w:val="DefaultParagraphFont"/>
    <w:link w:val="Heading2"/>
    <w:uiPriority w:val="9"/>
    <w:rPr>
      <w:rFonts w:asciiTheme="majorHAnsi" w:eastAsiaTheme="majorEastAsia" w:hAnsiTheme="majorHAnsi" w:cstheme="majorBidi"/>
      <w:caps/>
      <w:sz w:val="28"/>
      <w:szCs w:val="28"/>
    </w:rPr>
  </w:style>
  <w:style w:type="character" w:customStyle="1" w:styleId="Heading3Char">
    <w:name w:val="Heading 3 Char"/>
    <w:basedOn w:val="DefaultParagraphFont"/>
    <w:link w:val="Heading3"/>
    <w:uiPriority w:val="9"/>
    <w:rPr>
      <w:rFonts w:asciiTheme="majorHAnsi" w:eastAsiaTheme="majorEastAsia" w:hAnsiTheme="majorHAnsi" w:cstheme="majorBidi"/>
      <w:smallCaps/>
      <w:sz w:val="28"/>
      <w:szCs w:val="28"/>
    </w:rPr>
  </w:style>
  <w:style w:type="table" w:styleId="TableGrid">
    <w:name w:val="Table Grid"/>
    <w:basedOn w:val="TableNormal"/>
    <w:uiPriority w:val="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Pr>
      <w:rFonts w:asciiTheme="majorHAnsi" w:eastAsiaTheme="majorEastAsia" w:hAnsiTheme="majorHAnsi" w:cstheme="majorBidi"/>
      <w:smallCaps/>
      <w:color w:val="595959" w:themeColor="text1" w:themeTint="A6"/>
      <w:sz w:val="28"/>
      <w:szCs w:val="28"/>
    </w:rPr>
  </w:style>
  <w:style w:type="paragraph" w:styleId="ListParagraph">
    <w:name w:val="List Paragraph"/>
    <w:basedOn w:val="Normal"/>
    <w:uiPriority w:val="34"/>
    <w:qFormat/>
    <w:pPr>
      <w:ind w:left="720"/>
      <w:contextualSpacing/>
    </w:pPr>
  </w:style>
  <w:style w:type="character" w:styleId="SubtleReference">
    <w:name w:val="Subtle Reference"/>
    <w:basedOn w:val="DefaultParagraphFont"/>
    <w:uiPriority w:val="31"/>
    <w:qFormat/>
    <w:rPr>
      <w:smallCaps/>
      <w:color w:val="404040" w:themeColor="text1" w:themeTint="BF"/>
      <w:u w:val="single" w:color="7F7F7F" w:themeColor="text1" w:themeTint="80"/>
    </w:rPr>
  </w:style>
  <w:style w:type="character" w:styleId="SubtleEmphasis">
    <w:name w:val="Subtle Emphasis"/>
    <w:basedOn w:val="DefaultParagraphFont"/>
    <w:uiPriority w:val="19"/>
    <w:qFormat/>
    <w:rPr>
      <w:i/>
      <w:iCs/>
      <w:color w:val="595959" w:themeColor="text1" w:themeTint="A6"/>
    </w:rPr>
  </w:style>
  <w:style w:type="character" w:styleId="Emphasis">
    <w:name w:val="Emphasis"/>
    <w:basedOn w:val="DefaultParagraphFont"/>
    <w:uiPriority w:val="20"/>
    <w:qFormat/>
    <w:rPr>
      <w:i/>
      <w:iCs/>
    </w:rPr>
  </w:style>
  <w:style w:type="paragraph" w:styleId="Quote">
    <w:name w:val="Quote"/>
    <w:basedOn w:val="Normal"/>
    <w:next w:val="Normal"/>
    <w:link w:val="QuoteChar"/>
    <w:uiPriority w:val="29"/>
    <w:qFormat/>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Pr>
      <w:rFonts w:asciiTheme="majorHAnsi" w:eastAsiaTheme="majorEastAsia" w:hAnsiTheme="majorHAnsi" w:cstheme="majorBidi"/>
      <w:sz w:val="25"/>
      <w:szCs w:val="25"/>
    </w:rPr>
  </w:style>
  <w:style w:type="character" w:styleId="IntenseEmphasis">
    <w:name w:val="Intense Emphasis"/>
    <w:basedOn w:val="DefaultParagraphFont"/>
    <w:uiPriority w:val="21"/>
    <w:qFormat/>
    <w:rPr>
      <w:b/>
      <w:bCs/>
      <w:i/>
      <w:iCs/>
    </w:rPr>
  </w:style>
  <w:style w:type="paragraph" w:styleId="IntenseQuote">
    <w:name w:val="Intense Quote"/>
    <w:basedOn w:val="Normal"/>
    <w:next w:val="Normal"/>
    <w:link w:val="IntenseQuoteChar"/>
    <w:uiPriority w:val="30"/>
    <w:qFormat/>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Pr>
      <w:color w:val="404040" w:themeColor="text1" w:themeTint="BF"/>
      <w:sz w:val="32"/>
      <w:szCs w:val="32"/>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b/>
      <w:bCs/>
      <w:i/>
      <w:iCs/>
      <w:caps/>
      <w:color w:val="7F7F7F" w:themeColor="text1" w:themeTint="80"/>
      <w:sz w:val="20"/>
      <w:szCs w:val="20"/>
    </w:rPr>
  </w:style>
  <w:style w:type="paragraph" w:styleId="NoSpacing">
    <w:name w:val="No Spacing"/>
    <w:link w:val="NoSpacingChar"/>
    <w:uiPriority w:val="1"/>
    <w:qFormat/>
    <w:pPr>
      <w:spacing w:after="0" w:line="240" w:lineRule="auto"/>
    </w:pPr>
  </w:style>
  <w:style w:type="character" w:styleId="BookTitle">
    <w:name w:val="Book Title"/>
    <w:basedOn w:val="DefaultParagraphFont"/>
    <w:uiPriority w:val="33"/>
    <w:qFormat/>
    <w:rPr>
      <w:b/>
      <w:bCs/>
      <w:smallCaps/>
      <w:spacing w:val="7"/>
    </w:rPr>
  </w:style>
  <w:style w:type="paragraph" w:styleId="Caption">
    <w:name w:val="caption"/>
    <w:basedOn w:val="Normal"/>
    <w:next w:val="Normal"/>
    <w:uiPriority w:val="35"/>
    <w:semiHidden/>
    <w:unhideWhenUsed/>
    <w:qFormat/>
    <w:pPr>
      <w:spacing w:line="240" w:lineRule="auto"/>
    </w:pPr>
    <w:rPr>
      <w:b/>
      <w:bCs/>
      <w:smallCaps/>
      <w:color w:val="595959" w:themeColor="text1" w:themeTint="A6"/>
    </w:rPr>
  </w:style>
  <w:style w:type="character" w:styleId="IntenseReference">
    <w:name w:val="Intense Reference"/>
    <w:basedOn w:val="DefaultParagraphFont"/>
    <w:uiPriority w:val="32"/>
    <w:qFormat/>
    <w:rPr>
      <w:b/>
      <w:bCs/>
      <w:caps w:val="0"/>
      <w:smallCaps/>
      <w:color w:val="auto"/>
      <w:spacing w:val="3"/>
      <w:u w:val="single"/>
    </w:rPr>
  </w:style>
  <w:style w:type="character" w:customStyle="1" w:styleId="NoSpacingChar">
    <w:name w:val="No Spacing Char"/>
    <w:basedOn w:val="DefaultParagraphFont"/>
    <w:link w:val="NoSpacing"/>
    <w:uiPriority w:val="1"/>
  </w:style>
  <w:style w:type="character" w:styleId="Strong">
    <w:name w:val="Strong"/>
    <w:basedOn w:val="DefaultParagraphFont"/>
    <w:uiPriority w:val="22"/>
    <w:qFormat/>
    <w:rPr>
      <w:b/>
      <w:bCs/>
    </w:rPr>
  </w:style>
  <w:style w:type="paragraph" w:styleId="TOCHeading">
    <w:name w:val="TOC Heading"/>
    <w:basedOn w:val="Heading1"/>
    <w:next w:val="Normal"/>
    <w:uiPriority w:val="39"/>
    <w:semiHidden/>
    <w:unhideWhenUsed/>
    <w:qFormat/>
    <w:pPr>
      <w:outlineLvl w:val="9"/>
    </w:pPr>
  </w:style>
  <w:style w:type="character" w:styleId="Hyperlink">
    <w:name w:val="Hyperlink"/>
    <w:basedOn w:val="DefaultParagraphFont"/>
    <w:uiPriority w:val="99"/>
    <w:unhideWhenUsed/>
    <w:rsid w:val="00B75902"/>
    <w:rPr>
      <w:color w:val="2998E3" w:themeColor="hyperlink"/>
      <w:u w:val="single"/>
    </w:rPr>
  </w:style>
  <w:style w:type="paragraph" w:styleId="NormalWeb">
    <w:name w:val="Normal (Web)"/>
    <w:basedOn w:val="Normal"/>
    <w:uiPriority w:val="99"/>
    <w:semiHidden/>
    <w:unhideWhenUsed/>
    <w:rsid w:val="00E131AB"/>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styleId="FollowedHyperlink">
    <w:name w:val="FollowedHyperlink"/>
    <w:basedOn w:val="DefaultParagraphFont"/>
    <w:uiPriority w:val="99"/>
    <w:semiHidden/>
    <w:unhideWhenUsed/>
    <w:rsid w:val="00E131AB"/>
    <w:rPr>
      <w:color w:val="8C8C8C" w:themeColor="followedHyperlink"/>
      <w:u w:val="single"/>
    </w:rPr>
  </w:style>
  <w:style w:type="paragraph" w:styleId="Header">
    <w:name w:val="header"/>
    <w:basedOn w:val="Normal"/>
    <w:link w:val="HeaderChar"/>
    <w:uiPriority w:val="99"/>
    <w:unhideWhenUsed/>
    <w:rsid w:val="00E131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1AB"/>
  </w:style>
  <w:style w:type="paragraph" w:styleId="Footer">
    <w:name w:val="footer"/>
    <w:basedOn w:val="Normal"/>
    <w:link w:val="FooterChar"/>
    <w:uiPriority w:val="99"/>
    <w:unhideWhenUsed/>
    <w:rsid w:val="00E131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1AB"/>
  </w:style>
  <w:style w:type="character" w:styleId="UnresolvedMention">
    <w:name w:val="Unresolved Mention"/>
    <w:basedOn w:val="DefaultParagraphFont"/>
    <w:uiPriority w:val="99"/>
    <w:semiHidden/>
    <w:unhideWhenUsed/>
    <w:rsid w:val="00ED2B0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97726">
      <w:bodyDiv w:val="1"/>
      <w:marLeft w:val="0"/>
      <w:marRight w:val="0"/>
      <w:marTop w:val="0"/>
      <w:marBottom w:val="0"/>
      <w:divBdr>
        <w:top w:val="none" w:sz="0" w:space="0" w:color="auto"/>
        <w:left w:val="none" w:sz="0" w:space="0" w:color="auto"/>
        <w:bottom w:val="none" w:sz="0" w:space="0" w:color="auto"/>
        <w:right w:val="none" w:sz="0" w:space="0" w:color="auto"/>
      </w:divBdr>
    </w:div>
    <w:div w:id="265777261">
      <w:bodyDiv w:val="1"/>
      <w:marLeft w:val="0"/>
      <w:marRight w:val="0"/>
      <w:marTop w:val="0"/>
      <w:marBottom w:val="0"/>
      <w:divBdr>
        <w:top w:val="none" w:sz="0" w:space="0" w:color="auto"/>
        <w:left w:val="none" w:sz="0" w:space="0" w:color="auto"/>
        <w:bottom w:val="none" w:sz="0" w:space="0" w:color="auto"/>
        <w:right w:val="none" w:sz="0" w:space="0" w:color="auto"/>
      </w:divBdr>
    </w:div>
    <w:div w:id="662860261">
      <w:bodyDiv w:val="1"/>
      <w:marLeft w:val="0"/>
      <w:marRight w:val="0"/>
      <w:marTop w:val="0"/>
      <w:marBottom w:val="0"/>
      <w:divBdr>
        <w:top w:val="none" w:sz="0" w:space="0" w:color="auto"/>
        <w:left w:val="none" w:sz="0" w:space="0" w:color="auto"/>
        <w:bottom w:val="none" w:sz="0" w:space="0" w:color="auto"/>
        <w:right w:val="none" w:sz="0" w:space="0" w:color="auto"/>
      </w:divBdr>
    </w:div>
    <w:div w:id="724833739">
      <w:bodyDiv w:val="1"/>
      <w:marLeft w:val="0"/>
      <w:marRight w:val="0"/>
      <w:marTop w:val="0"/>
      <w:marBottom w:val="0"/>
      <w:divBdr>
        <w:top w:val="none" w:sz="0" w:space="0" w:color="auto"/>
        <w:left w:val="none" w:sz="0" w:space="0" w:color="auto"/>
        <w:bottom w:val="none" w:sz="0" w:space="0" w:color="auto"/>
        <w:right w:val="none" w:sz="0" w:space="0" w:color="auto"/>
      </w:divBdr>
    </w:div>
    <w:div w:id="1012954454">
      <w:bodyDiv w:val="1"/>
      <w:marLeft w:val="0"/>
      <w:marRight w:val="0"/>
      <w:marTop w:val="0"/>
      <w:marBottom w:val="0"/>
      <w:divBdr>
        <w:top w:val="none" w:sz="0" w:space="0" w:color="auto"/>
        <w:left w:val="none" w:sz="0" w:space="0" w:color="auto"/>
        <w:bottom w:val="none" w:sz="0" w:space="0" w:color="auto"/>
        <w:right w:val="none" w:sz="0" w:space="0" w:color="auto"/>
      </w:divBdr>
    </w:div>
    <w:div w:id="1297569497">
      <w:bodyDiv w:val="1"/>
      <w:marLeft w:val="0"/>
      <w:marRight w:val="0"/>
      <w:marTop w:val="0"/>
      <w:marBottom w:val="0"/>
      <w:divBdr>
        <w:top w:val="none" w:sz="0" w:space="0" w:color="auto"/>
        <w:left w:val="none" w:sz="0" w:space="0" w:color="auto"/>
        <w:bottom w:val="none" w:sz="0" w:space="0" w:color="auto"/>
        <w:right w:val="none" w:sz="0" w:space="0" w:color="auto"/>
      </w:divBdr>
    </w:div>
    <w:div w:id="1444108543">
      <w:bodyDiv w:val="1"/>
      <w:marLeft w:val="0"/>
      <w:marRight w:val="0"/>
      <w:marTop w:val="0"/>
      <w:marBottom w:val="0"/>
      <w:divBdr>
        <w:top w:val="none" w:sz="0" w:space="0" w:color="auto"/>
        <w:left w:val="none" w:sz="0" w:space="0" w:color="auto"/>
        <w:bottom w:val="none" w:sz="0" w:space="0" w:color="auto"/>
        <w:right w:val="none" w:sz="0" w:space="0" w:color="auto"/>
      </w:divBdr>
    </w:div>
    <w:div w:id="1527593420">
      <w:bodyDiv w:val="1"/>
      <w:marLeft w:val="0"/>
      <w:marRight w:val="0"/>
      <w:marTop w:val="0"/>
      <w:marBottom w:val="0"/>
      <w:divBdr>
        <w:top w:val="none" w:sz="0" w:space="0" w:color="auto"/>
        <w:left w:val="none" w:sz="0" w:space="0" w:color="auto"/>
        <w:bottom w:val="none" w:sz="0" w:space="0" w:color="auto"/>
        <w:right w:val="none" w:sz="0" w:space="0" w:color="auto"/>
      </w:divBdr>
    </w:div>
    <w:div w:id="1971208726">
      <w:bodyDiv w:val="1"/>
      <w:marLeft w:val="0"/>
      <w:marRight w:val="0"/>
      <w:marTop w:val="0"/>
      <w:marBottom w:val="0"/>
      <w:divBdr>
        <w:top w:val="none" w:sz="0" w:space="0" w:color="auto"/>
        <w:left w:val="none" w:sz="0" w:space="0" w:color="auto"/>
        <w:bottom w:val="none" w:sz="0" w:space="0" w:color="auto"/>
        <w:right w:val="none" w:sz="0" w:space="0" w:color="auto"/>
      </w:divBdr>
    </w:div>
    <w:div w:id="204879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hesocietypages.org/socimages/2014/10/08/the-no-1-cause-of-traffic-fatalities-its-not-texting-its-drivi"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youtube.com/watch?v=UKCh4BHvXSQ&amp;list=PL337F74DED367FDE7&amp;index=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youtube.com/watch?v=UKCh4BHvXSQ&amp;list=PL337F74DED367FDE7&amp;index=3"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4.0/" TargetMode="External"/><Relationship Id="rId5" Type="http://schemas.openxmlformats.org/officeDocument/2006/relationships/settings" Target="settings.xml"/><Relationship Id="rId15" Type="http://schemas.openxmlformats.org/officeDocument/2006/relationships/hyperlink" Target="http://www.tylervigen.com/spurious-correlations" TargetMode="External"/><Relationship Id="rId10" Type="http://schemas.openxmlformats.org/officeDocument/2006/relationships/hyperlink" Target="http://bit.ly/2xPqWMN"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www.tylervigen.com/spurious-correlation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leasek\AppData\Roaming\Microsoft\Templates\Retrospect%20design%20(blank).dotx" TargetMode="External"/></Relationships>
</file>

<file path=word/theme/theme1.xml><?xml version="1.0" encoding="utf-8"?>
<a:theme xmlns:a="http://schemas.openxmlformats.org/drawingml/2006/main" name="Retrospect">
  <a:themeElements>
    <a:clrScheme name="Retrospect">
      <a:dk1>
        <a:srgbClr val="000000"/>
      </a:dk1>
      <a:lt1>
        <a:sysClr val="window" lastClr="FFFFFF"/>
      </a:lt1>
      <a:dk2>
        <a:srgbClr val="637052"/>
      </a:dk2>
      <a:lt2>
        <a:srgbClr val="CCDDEA"/>
      </a:lt2>
      <a:accent1>
        <a:srgbClr val="E48312"/>
      </a:accent1>
      <a:accent2>
        <a:srgbClr val="BD582C"/>
      </a:accent2>
      <a:accent3>
        <a:srgbClr val="865640"/>
      </a:accent3>
      <a:accent4>
        <a:srgbClr val="9B8357"/>
      </a:accent4>
      <a:accent5>
        <a:srgbClr val="C2BC80"/>
      </a:accent5>
      <a:accent6>
        <a:srgbClr val="94A088"/>
      </a:accent6>
      <a:hlink>
        <a:srgbClr val="2998E3"/>
      </a:hlink>
      <a:folHlink>
        <a:srgbClr val="8C8C8C"/>
      </a:folHlink>
    </a:clrScheme>
    <a:fontScheme name="Retrospect">
      <a:majorFont>
        <a:latin typeface="Calibri Light"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Retrospect">
      <a:fillStyleLst>
        <a:solidFill>
          <a:schemeClr val="phClr"/>
        </a:solidFill>
        <a:gradFill rotWithShape="1">
          <a:gsLst>
            <a:gs pos="0">
              <a:schemeClr val="phClr">
                <a:tint val="65000"/>
                <a:shade val="92000"/>
                <a:satMod val="130000"/>
              </a:schemeClr>
            </a:gs>
            <a:gs pos="45000">
              <a:schemeClr val="phClr">
                <a:tint val="60000"/>
                <a:shade val="99000"/>
                <a:satMod val="120000"/>
              </a:schemeClr>
            </a:gs>
            <a:gs pos="100000">
              <a:schemeClr val="phClr">
                <a:tint val="55000"/>
                <a:satMod val="140000"/>
              </a:schemeClr>
            </a:gs>
          </a:gsLst>
          <a:path path="circle">
            <a:fillToRect l="100000" t="100000" r="100000" b="100000"/>
          </a:path>
        </a:gradFill>
        <a:gradFill rotWithShape="1">
          <a:gsLst>
            <a:gs pos="0">
              <a:schemeClr val="phClr">
                <a:shade val="85000"/>
                <a:satMod val="130000"/>
              </a:schemeClr>
            </a:gs>
            <a:gs pos="34000">
              <a:schemeClr val="phClr">
                <a:shade val="87000"/>
                <a:satMod val="125000"/>
              </a:schemeClr>
            </a:gs>
            <a:gs pos="70000">
              <a:schemeClr val="phClr">
                <a:tint val="100000"/>
                <a:shade val="90000"/>
                <a:satMod val="130000"/>
              </a:schemeClr>
            </a:gs>
            <a:gs pos="100000">
              <a:schemeClr val="phClr">
                <a:tint val="100000"/>
                <a:shade val="100000"/>
                <a:satMod val="110000"/>
              </a:schemeClr>
            </a:gs>
          </a:gsLst>
          <a:path path="circle">
            <a:fillToRect l="100000" t="100000" r="100000" b="100000"/>
          </a:path>
        </a:gradFill>
      </a:fillStyleLst>
      <a:lnStyleLst>
        <a:ln w="12700" cap="flat" cmpd="sng" algn="ctr">
          <a:solidFill>
            <a:schemeClr val="phClr"/>
          </a:solidFill>
          <a:prstDash val="solid"/>
        </a:ln>
        <a:ln w="15875"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38100" dist="25400" dir="2700000" algn="br" rotWithShape="0">
              <a:srgbClr val="000000">
                <a:alpha val="60000"/>
              </a:srgbClr>
            </a:outerShdw>
          </a:effectLst>
        </a:effectStyle>
        <a:effectStyle>
          <a:effectLst>
            <a:outerShdw blurRad="44450" dist="25400" dir="2700000" algn="br" rotWithShape="0">
              <a:srgbClr val="000000">
                <a:alpha val="60000"/>
              </a:srgbClr>
            </a:outerShdw>
          </a:effectLst>
          <a:scene3d>
            <a:camera prst="orthographicFront">
              <a:rot lat="0" lon="0" rev="0"/>
            </a:camera>
            <a:lightRig rig="threePt" dir="t">
              <a:rot lat="0" lon="0" rev="19800000"/>
            </a:lightRig>
          </a:scene3d>
          <a:sp3d prstMaterial="flat">
            <a:bevelT w="25400" h="31750"/>
          </a:sp3d>
        </a:effectStyle>
      </a:effectStyleLst>
      <a:bgFillStyleLst>
        <a:solidFill>
          <a:schemeClr val="phClr"/>
        </a:solidFill>
        <a:solidFill>
          <a:schemeClr val="phClr">
            <a:tint val="90000"/>
            <a:shade val="97000"/>
            <a:satMod val="130000"/>
          </a:schemeClr>
        </a:solidFill>
        <a:gradFill rotWithShape="1">
          <a:gsLst>
            <a:gs pos="0">
              <a:schemeClr val="phClr">
                <a:tint val="96000"/>
                <a:shade val="99000"/>
                <a:satMod val="140000"/>
              </a:schemeClr>
            </a:gs>
            <a:gs pos="65000">
              <a:schemeClr val="phClr">
                <a:tint val="100000"/>
                <a:shade val="80000"/>
                <a:satMod val="130000"/>
              </a:schemeClr>
            </a:gs>
            <a:gs pos="100000">
              <a:schemeClr val="phClr">
                <a:tint val="100000"/>
                <a:shade val="48000"/>
                <a:satMod val="120000"/>
              </a:schemeClr>
            </a:gs>
          </a:gsLst>
          <a:lin ang="16200000" scaled="0"/>
        </a:gradFill>
      </a:bgFillStyleLst>
    </a:fmtScheme>
  </a:themeElements>
  <a:objectDefaults/>
  <a:extraClrSchemeLst/>
  <a:extLst>
    <a:ext uri="{05A4C25C-085E-4340-85A3-A5531E510DB2}">
      <thm15:themeFamily xmlns:thm15="http://schemas.microsoft.com/office/thememl/2012/main" name="Retrospect" id="{5F128B03-DCCA-4EEB-AB3B-CF2899314A46}" vid="{3F1AAB62-24C6-49D2-8E01-B56FAC9A3DC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SelectedStyle="\APA.XSL" StyleName="APA">
  <b:Source>
    <b:Tag>RSt01</b:Tag>
    <b:SourceType>Book</b:SourceType>
    <b:Guid>{7AD77338-905D-470F-B1E0-188E68B0C2E5}</b:Guid>
    <b:Author>
      <b:Author>
        <b:NameList>
          <b:Person>
            <b:Last>Stair</b:Last>
            <b:First>R</b:First>
          </b:Person>
          <b:Person>
            <b:Last>Reynolds</b:Last>
            <b:First>G.</b:First>
          </b:Person>
        </b:NameList>
      </b:Author>
    </b:Author>
    <b:Title>Principles of Information Systems</b:Title>
    <b:Year>2001</b:Year>
    <b:City>Boston</b:City>
    <b:Publisher>Course Technology</b:Publisher>
    <b:RefOrder>1</b:RefOrder>
  </b:Source>
  <b:Source>
    <b:Tag>Kro09</b:Tag>
    <b:SourceType>Book</b:SourceType>
    <b:Guid>{BECAF388-DFB8-4ECD-A8A7-68C152322225}</b:Guid>
    <b:Author>
      <b:Author>
        <b:NameList>
          <b:Person>
            <b:Last>Kroenke</b:Last>
            <b:First>D.</b:First>
          </b:Person>
          <b:Person>
            <b:Last>Auer</b:Last>
            <b:First>D.</b:First>
          </b:Person>
        </b:NameList>
      </b:Author>
    </b:Author>
    <b:Year>2009</b:Year>
    <b:Title>Database Concepts</b:Title>
    <b:City>New Jersey</b:City>
    <b:Publisher>Prentice Hall</b:Publisher>
    <b:RefOrder>2</b:RefOrder>
  </b:Source>
</b:Sources>
</file>

<file path=customXml/itemProps1.xml><?xml version="1.0" encoding="utf-8"?>
<ds:datastoreItem xmlns:ds="http://schemas.openxmlformats.org/officeDocument/2006/customXml" ds:itemID="{A93D56AD-FFD5-4DA8-99B3-4BCBA9D53D97}">
  <ds:schemaRefs>
    <ds:schemaRef ds:uri="http://schemas.microsoft.com/sharepoint/v3/contenttype/forms"/>
  </ds:schemaRefs>
</ds:datastoreItem>
</file>

<file path=customXml/itemProps2.xml><?xml version="1.0" encoding="utf-8"?>
<ds:datastoreItem xmlns:ds="http://schemas.openxmlformats.org/officeDocument/2006/customXml" ds:itemID="{7A8DEC30-5865-406C-A9CF-C8FDABD51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Retrospect design (blank)</Template>
  <TotalTime>212</TotalTime>
  <Pages>10</Pages>
  <Words>2818</Words>
  <Characters>16067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Support</dc:creator>
  <cp:keywords/>
  <cp:lastModifiedBy>Raechel Soicher</cp:lastModifiedBy>
  <cp:revision>14</cp:revision>
  <dcterms:created xsi:type="dcterms:W3CDTF">2016-08-23T22:11:00Z</dcterms:created>
  <dcterms:modified xsi:type="dcterms:W3CDTF">2019-01-03T16:58:00Z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TC037500879991</vt:lpwstr>
  </property>
</Properties>
</file>